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Üroloji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513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 Üroloji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color w:val="ff0000"/>
                <w:sz w:val="18"/>
                <w:szCs w:val="18"/>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8"/>
        <w:gridCol w:w="2410"/>
        <w:gridCol w:w="2180"/>
        <w:gridCol w:w="2181"/>
        <w:tblGridChange w:id="0">
          <w:tblGrid>
            <w:gridCol w:w="2258"/>
            <w:gridCol w:w="2410"/>
            <w:gridCol w:w="2180"/>
            <w:gridCol w:w="2181"/>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3</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20 SAAT/ 2 HAFTA</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sz w:val="14"/>
                <w:szCs w:val="14"/>
                <w:rtl w:val="0"/>
              </w:rPr>
              <w:t xml:space="preserve">52 SAAT/2 HAFTA </w:t>
            </w:r>
            <w:r w:rsidDel="00000000" w:rsidR="00000000" w:rsidRPr="00000000">
              <w:rPr>
                <w:rtl w:val="0"/>
              </w:rPr>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hafta</w:t>
            </w:r>
          </w:p>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Dersin Koordinatörü, iletişim bilgileri ve görüşme saatleri:</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Prof. Dr. Kenan KARADEMİR, Maltepe Üniversitesi Tıp Fakültesi </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hyperlink r:id="rId8">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akkarademir@gmail.com</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Dahili Tel. No: 1022</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Görüşme Saatleri:</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jc w:val="center"/>
              <w:rPr>
                <w:color w:val="000000"/>
                <w:sz w:val="20"/>
                <w:szCs w:val="20"/>
              </w:rPr>
            </w:pPr>
            <w:r w:rsidDel="00000000" w:rsidR="00000000" w:rsidRPr="00000000">
              <w:rPr>
                <w:color w:val="000000"/>
                <w:sz w:val="20"/>
                <w:szCs w:val="20"/>
                <w:rtl w:val="0"/>
              </w:rPr>
              <w:t xml:space="preserve">Salı, Perşembe: 12:00-14:00</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Öğretim elemanları, iletişim bilgileri ve görüşme saatleri:</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 Dr. Kenan KARADEMİR, Maltepe Üniversitesi Tıp Fakültesi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18"/>
                        <w:szCs w:val="18"/>
                        <w:u w:val="single"/>
                        <w:shd w:fill="auto" w:val="clear"/>
                        <w:vertAlign w:val="baseline"/>
                        <w:rtl w:val="0"/>
                      </w:rPr>
                      <w:t xml:space="preserve">akkarademir@gmail.com</w:t>
                    </w:r>
                  </w:hyperlink>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Dahili Tel. No: 1022</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Salı, Perşembe: 12:00-14:00</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Prof. Dr. Hasan SOYDAN, Maltepe Üniversitesi Tıp Fakültesi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hsnsoydan@gmail.com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Dahili Tel. No: 1024</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Görüşme Saatleri:</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Salı, Perşembe: 12:00-14:00</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9">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Ürolojik bulgu, belirti, teşhis ve tedavilerin öğrenilmesi.</w:t>
            </w:r>
          </w:p>
          <w:p w:rsidR="00000000" w:rsidDel="00000000" w:rsidP="00000000" w:rsidRDefault="00000000" w:rsidRPr="00000000" w14:paraId="0000005B">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numPr>
                      <w:ilvl w:val="0"/>
                      <w:numId w:val="2"/>
                    </w:numP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8">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C">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tbl>
            <w:tblPr>
              <w:tblStyle w:val="Table8"/>
              <w:tblW w:w="849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7"/>
              <w:gridCol w:w="4390"/>
              <w:gridCol w:w="1557"/>
              <w:gridCol w:w="1556"/>
              <w:tblGridChange w:id="0">
                <w:tblGrid>
                  <w:gridCol w:w="987"/>
                  <w:gridCol w:w="4390"/>
                  <w:gridCol w:w="1557"/>
                  <w:gridCol w:w="1556"/>
                </w:tblGrid>
              </w:tblGridChange>
            </w:tblGrid>
            <w:tr>
              <w:trPr>
                <w:cantSplit w:val="0"/>
                <w:trHeight w:val="263" w:hRule="atLeast"/>
                <w:tblHeader w:val="0"/>
              </w:trPr>
              <w:tc>
                <w:tcPr>
                  <w:shd w:fill="ffffff" w:val="clear"/>
                </w:tcPr>
                <w:p w:rsidR="00000000" w:rsidDel="00000000" w:rsidP="00000000" w:rsidRDefault="00000000" w:rsidRPr="00000000" w14:paraId="0000006D">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p>
              </w:tc>
              <w:tc>
                <w:tcPr>
                  <w:shd w:fill="ffffff" w:val="clear"/>
                </w:tcPr>
                <w:p w:rsidR="00000000" w:rsidDel="00000000" w:rsidP="00000000" w:rsidRDefault="00000000" w:rsidRPr="00000000" w14:paraId="0000006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Öğrenme çıktısı/ Alt beceriler/Yeterlilikler</w:t>
                  </w:r>
                </w:p>
              </w:tc>
              <w:tc>
                <w:tcPr>
                  <w:shd w:fill="ffffff" w:val="clear"/>
                </w:tcPr>
                <w:p w:rsidR="00000000" w:rsidDel="00000000" w:rsidP="00000000" w:rsidRDefault="00000000" w:rsidRPr="00000000" w14:paraId="0000006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Eğitim Yöntemi</w:t>
                  </w:r>
                </w:p>
              </w:tc>
              <w:tc>
                <w:tcPr>
                  <w:shd w:fill="ffffff" w:val="clear"/>
                </w:tcPr>
                <w:p w:rsidR="00000000" w:rsidDel="00000000" w:rsidP="00000000" w:rsidRDefault="00000000" w:rsidRPr="00000000" w14:paraId="0000007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 Yöntemi</w:t>
                  </w:r>
                </w:p>
              </w:tc>
            </w:tr>
            <w:tr>
              <w:trPr>
                <w:cantSplit w:val="0"/>
                <w:trHeight w:val="295" w:hRule="atLeast"/>
                <w:tblHeader w:val="0"/>
              </w:trPr>
              <w:tc>
                <w:tcPr/>
                <w:p w:rsidR="00000000" w:rsidDel="00000000" w:rsidP="00000000" w:rsidRDefault="00000000" w:rsidRPr="00000000" w14:paraId="000000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p w:rsidR="00000000" w:rsidDel="00000000" w:rsidP="00000000" w:rsidRDefault="00000000" w:rsidRPr="00000000" w14:paraId="000000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Gelen hastadan şikayetleri ile ilgili bilgi alma ilkelerini sıralayabilir</w:t>
                  </w:r>
                </w:p>
              </w:tc>
              <w:tc>
                <w:tcPr/>
                <w:p w:rsidR="00000000" w:rsidDel="00000000" w:rsidP="00000000" w:rsidRDefault="00000000" w:rsidRPr="00000000" w14:paraId="000000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EY2,EY4, EY5</w:t>
                  </w:r>
                </w:p>
              </w:tc>
              <w:tc>
                <w:tcPr/>
                <w:p w:rsidR="00000000" w:rsidDel="00000000" w:rsidP="00000000" w:rsidRDefault="00000000" w:rsidRPr="00000000" w14:paraId="000000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p w:rsidR="00000000" w:rsidDel="00000000" w:rsidP="00000000" w:rsidRDefault="00000000" w:rsidRPr="00000000" w14:paraId="000000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Ürogenital sistem muayenesini yapabilir</w:t>
                  </w:r>
                </w:p>
              </w:tc>
              <w:tc>
                <w:tcPr/>
                <w:p w:rsidR="00000000" w:rsidDel="00000000" w:rsidP="00000000" w:rsidRDefault="00000000" w:rsidRPr="00000000" w14:paraId="000000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EY2,EY4, EY5</w:t>
                  </w:r>
                </w:p>
              </w:tc>
              <w:tc>
                <w:tcPr/>
                <w:p w:rsidR="00000000" w:rsidDel="00000000" w:rsidP="00000000" w:rsidRDefault="00000000" w:rsidRPr="00000000" w14:paraId="000000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95" w:hRule="atLeast"/>
                <w:tblHeader w:val="0"/>
              </w:trPr>
              <w:tc>
                <w:tcPr/>
                <w:p w:rsidR="00000000" w:rsidDel="00000000" w:rsidP="00000000" w:rsidRDefault="00000000" w:rsidRPr="00000000" w14:paraId="000000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p w:rsidR="00000000" w:rsidDel="00000000" w:rsidP="00000000" w:rsidRDefault="00000000" w:rsidRPr="00000000" w14:paraId="000000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taş hastalığının etiyolojisi, fizyopatolojisi, belirti ve bulgularını, tanı yöntemlerini bilir. Renal kolik tedavisini yapabilir. Taş hastalığının medikal ve cerrahi tedavi yöntemlerini sıralayabilir</w:t>
                  </w:r>
                </w:p>
              </w:tc>
              <w:tc>
                <w:tcPr/>
                <w:p w:rsidR="00000000" w:rsidDel="00000000" w:rsidP="00000000" w:rsidRDefault="00000000" w:rsidRPr="00000000" w14:paraId="000000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p w:rsidR="00000000" w:rsidDel="00000000" w:rsidP="00000000" w:rsidRDefault="00000000" w:rsidRPr="00000000" w14:paraId="000000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Benign prostat büyümesinin etiyolojisi, fizyopatolojisi, belirti ve bulgularını, tanı yöntemlerini bilir. Medikal ve cerrahi tedavi yöntemlerini bilir</w:t>
                  </w:r>
                </w:p>
              </w:tc>
              <w:tc>
                <w:tcPr/>
                <w:p w:rsidR="00000000" w:rsidDel="00000000" w:rsidP="00000000" w:rsidRDefault="00000000" w:rsidRPr="00000000" w14:paraId="000000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8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8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p w:rsidR="00000000" w:rsidDel="00000000" w:rsidP="00000000" w:rsidRDefault="00000000" w:rsidRPr="00000000" w14:paraId="0000008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Erektil işlev bozukluğunun tanımını yapar. Erektil işlev bozukluğunun etiyolojisi, fizyopatolojisi, belirti ve bulgularını, tanı yöntemlerini bilir. Medikal tedavisini bilir. İlaç kullanımının acil yan etkilerini sıralayabilir. Tedavi ve önlenmesinin yöntemlerini bilir</w:t>
                  </w:r>
                </w:p>
              </w:tc>
              <w:tc>
                <w:tcPr/>
                <w:p w:rsidR="00000000" w:rsidDel="00000000" w:rsidP="00000000" w:rsidRDefault="00000000" w:rsidRPr="00000000" w14:paraId="0000008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8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8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p w:rsidR="00000000" w:rsidDel="00000000" w:rsidP="00000000" w:rsidRDefault="00000000" w:rsidRPr="00000000" w14:paraId="0000008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Erkek infertilitesinin tanımını yapar. Tiplerini bilir.  Erkek infertilitesinin etiyolojisi, fizyopatolojisi, belirti ve bulgularını, tanı yöntemlerini bilir. </w:t>
                  </w:r>
                </w:p>
              </w:tc>
              <w:tc>
                <w:tcPr/>
                <w:p w:rsidR="00000000" w:rsidDel="00000000" w:rsidP="00000000" w:rsidRDefault="00000000" w:rsidRPr="00000000" w14:paraId="0000008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8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8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p w:rsidR="00000000" w:rsidDel="00000000" w:rsidP="00000000" w:rsidRDefault="00000000" w:rsidRPr="00000000" w14:paraId="0000008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Varikosel etiyolojisi, fizyopatolojisi, belirti ve bulgularını, tanı yöntemlerini ve tedavisini bilir. </w:t>
                  </w:r>
                </w:p>
              </w:tc>
              <w:tc>
                <w:tcPr/>
                <w:p w:rsidR="00000000" w:rsidDel="00000000" w:rsidP="00000000" w:rsidRDefault="00000000" w:rsidRPr="00000000" w14:paraId="0000008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8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p w:rsidR="00000000" w:rsidDel="00000000" w:rsidP="00000000" w:rsidRDefault="00000000" w:rsidRPr="00000000" w14:paraId="0000008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Sonda takmasını bilir. Uygulayabilir</w:t>
                  </w:r>
                </w:p>
              </w:tc>
              <w:tc>
                <w:tcPr/>
                <w:p w:rsidR="00000000" w:rsidDel="00000000" w:rsidP="00000000" w:rsidRDefault="00000000" w:rsidRPr="00000000" w14:paraId="0000008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EY2,EY4, EY5</w:t>
                  </w:r>
                </w:p>
              </w:tc>
              <w:tc>
                <w:tcPr/>
                <w:p w:rsidR="00000000" w:rsidDel="00000000" w:rsidP="00000000" w:rsidRDefault="00000000" w:rsidRPr="00000000" w14:paraId="0000009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9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p w:rsidR="00000000" w:rsidDel="00000000" w:rsidP="00000000" w:rsidRDefault="00000000" w:rsidRPr="00000000" w14:paraId="000000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İnmemiş testis tanımı yapabilir. Tiplerini bilir. Klinik önemini bilir. Muayenesini yapabilir. Tedavi zamanlamasını ve şeklini bilir ve yönlendirebilir.</w:t>
                  </w:r>
                </w:p>
              </w:tc>
              <w:tc>
                <w:tcPr/>
                <w:p w:rsidR="00000000" w:rsidDel="00000000" w:rsidP="00000000" w:rsidRDefault="00000000" w:rsidRPr="00000000" w14:paraId="000000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p w:rsidR="00000000" w:rsidDel="00000000" w:rsidP="00000000" w:rsidRDefault="00000000" w:rsidRPr="00000000" w14:paraId="000000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Gömük penis tanımı yapabilir. Tiplerini bilir. Klinik önemini bilir. Muayenesini yapabilir. Tedavi zamanlamasını ve şeklini bilir ve yönlendirebilir.</w:t>
                  </w:r>
                </w:p>
              </w:tc>
              <w:tc>
                <w:tcPr/>
                <w:p w:rsidR="00000000" w:rsidDel="00000000" w:rsidP="00000000" w:rsidRDefault="00000000" w:rsidRPr="00000000" w14:paraId="000000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p w:rsidR="00000000" w:rsidDel="00000000" w:rsidP="00000000" w:rsidRDefault="00000000" w:rsidRPr="00000000" w14:paraId="000000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Hipospadias tanımı yapabilir. Tiplerini bilir. Klinik önemini bilir. Muayenesini yapabilir. Tedavi zamanlamasını ve şeklini bilir ve yönlendirebilir</w:t>
                  </w:r>
                </w:p>
              </w:tc>
              <w:tc>
                <w:tcPr/>
                <w:p w:rsidR="00000000" w:rsidDel="00000000" w:rsidP="00000000" w:rsidRDefault="00000000" w:rsidRPr="00000000" w14:paraId="000000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p w:rsidR="00000000" w:rsidDel="00000000" w:rsidP="00000000" w:rsidRDefault="00000000" w:rsidRPr="00000000" w14:paraId="000000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Sünnet konsültasyonu yapabilir.</w:t>
                  </w:r>
                </w:p>
              </w:tc>
              <w:tc>
                <w:tcPr/>
                <w:p w:rsidR="00000000" w:rsidDel="00000000" w:rsidP="00000000" w:rsidRDefault="00000000" w:rsidRPr="00000000" w14:paraId="000000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p w:rsidR="00000000" w:rsidDel="00000000" w:rsidP="00000000" w:rsidRDefault="00000000" w:rsidRPr="00000000" w14:paraId="000000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Yenidoğan üriner sistem acillerini bilir. İlk koruyucu tedavisini ve triajını yapabilir.</w:t>
                  </w:r>
                </w:p>
              </w:tc>
              <w:tc>
                <w:tcPr/>
                <w:p w:rsidR="00000000" w:rsidDel="00000000" w:rsidP="00000000" w:rsidRDefault="00000000" w:rsidRPr="00000000" w14:paraId="000000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p w:rsidR="00000000" w:rsidDel="00000000" w:rsidP="00000000" w:rsidRDefault="00000000" w:rsidRPr="00000000" w14:paraId="000000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Çocuk hidrosel ve kasık fıtığı muayenesini yapabilir. Tanı yöntemlerini bilir. Tedavilerini bilir</w:t>
                  </w:r>
                </w:p>
              </w:tc>
              <w:tc>
                <w:tcPr/>
                <w:p w:rsidR="00000000" w:rsidDel="00000000" w:rsidP="00000000" w:rsidRDefault="00000000" w:rsidRPr="00000000" w14:paraId="000000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p w:rsidR="00000000" w:rsidDel="00000000" w:rsidP="00000000" w:rsidRDefault="00000000" w:rsidRPr="00000000" w14:paraId="000000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acillerini( priapizm, penis kırığı, Fournier gangreni, akut skroum- testis torsiyonu) bilir. Tanısını koyabilir. Acil tedavisini bilir ve uygulayabilir. Triajını bilir</w:t>
                  </w:r>
                </w:p>
              </w:tc>
              <w:tc>
                <w:tcPr/>
                <w:p w:rsidR="00000000" w:rsidDel="00000000" w:rsidP="00000000" w:rsidRDefault="00000000" w:rsidRPr="00000000" w14:paraId="000000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p w:rsidR="00000000" w:rsidDel="00000000" w:rsidP="00000000" w:rsidRDefault="00000000" w:rsidRPr="00000000" w14:paraId="000000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travmalı hastaya acil yaklaşımı bilir</w:t>
                  </w:r>
                </w:p>
              </w:tc>
              <w:tc>
                <w:tcPr/>
                <w:p w:rsidR="00000000" w:rsidDel="00000000" w:rsidP="00000000" w:rsidRDefault="00000000" w:rsidRPr="00000000" w14:paraId="000000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p w:rsidR="00000000" w:rsidDel="00000000" w:rsidP="00000000" w:rsidRDefault="00000000" w:rsidRPr="00000000" w14:paraId="000000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Kistik böbrek hastalıklarının özelliklerini söyleyebilir. Klinik önemini bilir. Takip ve koruyucu hekimlik ilkelerini uygulayabilir. </w:t>
                  </w:r>
                </w:p>
              </w:tc>
              <w:tc>
                <w:tcPr/>
                <w:p w:rsidR="00000000" w:rsidDel="00000000" w:rsidP="00000000" w:rsidRDefault="00000000" w:rsidRPr="00000000" w14:paraId="000000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B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p w:rsidR="00000000" w:rsidDel="00000000" w:rsidP="00000000" w:rsidRDefault="00000000" w:rsidRPr="00000000" w14:paraId="000000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enfeksiyonlarının belirti ve bulgularını, tanısını bilir. Ayırıcı tanısını yapabilir. Tiplerine göre tedavisini düzenleyebilir</w:t>
                  </w:r>
                </w:p>
              </w:tc>
              <w:tc>
                <w:tcPr/>
                <w:p w:rsidR="00000000" w:rsidDel="00000000" w:rsidP="00000000" w:rsidRDefault="00000000" w:rsidRPr="00000000" w14:paraId="000000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95" w:hRule="atLeast"/>
                <w:tblHeader w:val="0"/>
              </w:trPr>
              <w:tc>
                <w:tcPr/>
                <w:p w:rsidR="00000000" w:rsidDel="00000000" w:rsidP="00000000" w:rsidRDefault="00000000" w:rsidRPr="00000000" w14:paraId="000000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p w:rsidR="00000000" w:rsidDel="00000000" w:rsidP="00000000" w:rsidRDefault="00000000" w:rsidRPr="00000000" w14:paraId="000000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Cinsel yolla bulaşan hastalıkların belirti ve bulgularını, tanısını bilir. Ayırıcı tanısını yapabilir. Tiplerine göre tedavisini düzenleyebilir</w:t>
                  </w:r>
                </w:p>
              </w:tc>
              <w:tc>
                <w:tcPr/>
                <w:p w:rsidR="00000000" w:rsidDel="00000000" w:rsidP="00000000" w:rsidRDefault="00000000" w:rsidRPr="00000000" w14:paraId="000000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p w:rsidR="00000000" w:rsidDel="00000000" w:rsidP="00000000" w:rsidRDefault="00000000" w:rsidRPr="00000000" w14:paraId="000000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tüberkülozun belirti ve bulgularını, tanısını bilir. Ayırıcı tanısını yapabilir.</w:t>
                  </w:r>
                </w:p>
              </w:tc>
              <w:tc>
                <w:tcPr/>
                <w:p w:rsidR="00000000" w:rsidDel="00000000" w:rsidP="00000000" w:rsidRDefault="00000000" w:rsidRPr="00000000" w14:paraId="000000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95" w:hRule="atLeast"/>
                <w:tblHeader w:val="0"/>
              </w:trPr>
              <w:tc>
                <w:tcPr/>
                <w:p w:rsidR="00000000" w:rsidDel="00000000" w:rsidP="00000000" w:rsidRDefault="00000000" w:rsidRPr="00000000" w14:paraId="000000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p w:rsidR="00000000" w:rsidDel="00000000" w:rsidP="00000000" w:rsidRDefault="00000000" w:rsidRPr="00000000" w14:paraId="000000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Testis tümörünün risk faktörlerini,  belirti ve bulgularını, laboratuar bulgularını, görüntüleme yöntemlerini bilir. İlk tedavisini bilir</w:t>
                  </w:r>
                </w:p>
              </w:tc>
              <w:tc>
                <w:tcPr/>
                <w:p w:rsidR="00000000" w:rsidDel="00000000" w:rsidP="00000000" w:rsidRDefault="00000000" w:rsidRPr="00000000" w14:paraId="000000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22</w:t>
                  </w:r>
                </w:p>
              </w:tc>
              <w:tc>
                <w:tcPr/>
                <w:p w:rsidR="00000000" w:rsidDel="00000000" w:rsidP="00000000" w:rsidRDefault="00000000" w:rsidRPr="00000000" w14:paraId="000000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Mesane tümörünün risk faktörlerini,  belirti ve bulgularını, laboratuar bulgularını, görüntüleme yöntemlerini bilir. İlk tedavisini bilir</w:t>
                  </w:r>
                </w:p>
              </w:tc>
              <w:tc>
                <w:tcPr/>
                <w:p w:rsidR="00000000" w:rsidDel="00000000" w:rsidP="00000000" w:rsidRDefault="00000000" w:rsidRPr="00000000" w14:paraId="000000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C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C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23</w:t>
                  </w:r>
                </w:p>
              </w:tc>
              <w:tc>
                <w:tcPr/>
                <w:p w:rsidR="00000000" w:rsidDel="00000000" w:rsidP="00000000" w:rsidRDefault="00000000" w:rsidRPr="00000000" w14:paraId="000000C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Böbrek tümörünün risk faktörlerini,  belirti ve bulgularını, laboratuar bulgularını, görüntüleme yöntemlerini bilir. İlk tedavisini bilir</w:t>
                  </w:r>
                </w:p>
              </w:tc>
              <w:tc>
                <w:tcPr/>
                <w:p w:rsidR="00000000" w:rsidDel="00000000" w:rsidP="00000000" w:rsidRDefault="00000000" w:rsidRPr="00000000" w14:paraId="000000C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C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C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w:t>
                  </w:r>
                </w:p>
              </w:tc>
              <w:tc>
                <w:tcPr/>
                <w:p w:rsidR="00000000" w:rsidDel="00000000" w:rsidP="00000000" w:rsidRDefault="00000000" w:rsidRPr="00000000" w14:paraId="000000C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Prostat tümörünün risk faktörlerini,  belirti ve bulgularını, laboratuar bulgularını, görüntüleme yöntemlerini bilir. İlk tedavisini bilir</w:t>
                  </w:r>
                </w:p>
              </w:tc>
              <w:tc>
                <w:tcPr/>
                <w:p w:rsidR="00000000" w:rsidDel="00000000" w:rsidP="00000000" w:rsidRDefault="00000000" w:rsidRPr="00000000" w14:paraId="000000C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D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D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w:t>
                  </w:r>
                </w:p>
              </w:tc>
              <w:tc>
                <w:tcPr/>
                <w:p w:rsidR="00000000" w:rsidDel="00000000" w:rsidP="00000000" w:rsidRDefault="00000000" w:rsidRPr="00000000" w14:paraId="000000D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Üst üriner sistem tümörünün risk faktörlerini,  belirti ve bulgularını, laboratuar bulgularını, görüntüleme yöntemlerini bilir. İlk tedavisini bilir.</w:t>
                  </w:r>
                </w:p>
              </w:tc>
              <w:tc>
                <w:tcPr/>
                <w:p w:rsidR="00000000" w:rsidDel="00000000" w:rsidP="00000000" w:rsidRDefault="00000000" w:rsidRPr="00000000" w14:paraId="000000D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D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D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w:t>
                  </w:r>
                </w:p>
              </w:tc>
              <w:tc>
                <w:tcPr/>
                <w:p w:rsidR="00000000" w:rsidDel="00000000" w:rsidP="00000000" w:rsidRDefault="00000000" w:rsidRPr="00000000" w14:paraId="000000D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Mesanenin nörofizyolojisini bilir. Nöropatik mesaneli hastaların tiplerini söyleyebilir. Medikal tedavisinde kullanılan ilaç gruplarını bilir</w:t>
                  </w:r>
                </w:p>
              </w:tc>
              <w:tc>
                <w:tcPr/>
                <w:p w:rsidR="00000000" w:rsidDel="00000000" w:rsidP="00000000" w:rsidRDefault="00000000" w:rsidRPr="00000000" w14:paraId="000000D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EY2,EY5</w:t>
                  </w:r>
                </w:p>
              </w:tc>
              <w:tc>
                <w:tcPr/>
                <w:p w:rsidR="00000000" w:rsidDel="00000000" w:rsidP="00000000" w:rsidRDefault="00000000" w:rsidRPr="00000000" w14:paraId="000000D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r>
              <w:trPr>
                <w:cantSplit w:val="0"/>
                <w:trHeight w:val="279" w:hRule="atLeast"/>
                <w:tblHeader w:val="0"/>
              </w:trPr>
              <w:tc>
                <w:tcPr/>
                <w:p w:rsidR="00000000" w:rsidDel="00000000" w:rsidP="00000000" w:rsidRDefault="00000000" w:rsidRPr="00000000" w14:paraId="000000D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27</w:t>
                  </w:r>
                </w:p>
              </w:tc>
              <w:tc>
                <w:tcPr/>
                <w:p w:rsidR="00000000" w:rsidDel="00000000" w:rsidP="00000000" w:rsidRDefault="00000000" w:rsidRPr="00000000" w14:paraId="000000D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İdrar kaçırmanın tiplerini bilir. Tiplere göre tedavi seçeneklerini söyleyebilir.</w:t>
                  </w:r>
                </w:p>
              </w:tc>
              <w:tc>
                <w:tcPr/>
                <w:p w:rsidR="00000000" w:rsidDel="00000000" w:rsidP="00000000" w:rsidRDefault="00000000" w:rsidRPr="00000000" w14:paraId="000000D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EY2, EY5</w:t>
                  </w:r>
                </w:p>
              </w:tc>
              <w:tc>
                <w:tcPr/>
                <w:p w:rsidR="00000000" w:rsidDel="00000000" w:rsidP="00000000" w:rsidRDefault="00000000" w:rsidRPr="00000000" w14:paraId="000000D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ÖD1,ÖD3,ÖD4</w:t>
                  </w:r>
                </w:p>
              </w:tc>
            </w:tr>
          </w:tbl>
          <w:p w:rsidR="00000000" w:rsidDel="00000000" w:rsidP="00000000" w:rsidRDefault="00000000" w:rsidRPr="00000000" w14:paraId="000000DD">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D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D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E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E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E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E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E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E8">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E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E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E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E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E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E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E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F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F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4">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Üretral sondaların gelişimi,  takma endikasyonları, sonda tipleri, kullanım amaçlarına göre sonda seçimi, erkek ve kadında sonda takma işlemi, sonda takılmasının komplikasyonları</w:t>
            </w:r>
          </w:p>
          <w:p w:rsidR="00000000" w:rsidDel="00000000" w:rsidP="00000000" w:rsidRDefault="00000000" w:rsidRPr="00000000" w14:paraId="000000F5">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Ürogenital sistemin embriyolojik gelişimi, ürogenital sistemin konjenital anomalilerin oluşum mekanizmaları</w:t>
            </w:r>
          </w:p>
          <w:p w:rsidR="00000000" w:rsidDel="00000000" w:rsidP="00000000" w:rsidRDefault="00000000" w:rsidRPr="00000000" w14:paraId="000000F6">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Prostat anatomisi, fizyolojisi, benign prostat tıkanıklığının fizyopatolojisi, belirtileri, bulguları, tanı yöntemleri, ayırıcı tanısı, tedavi yöntemleri</w:t>
            </w:r>
          </w:p>
          <w:p w:rsidR="00000000" w:rsidDel="00000000" w:rsidP="00000000" w:rsidRDefault="00000000" w:rsidRPr="00000000" w14:paraId="000000F7">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Penis anatomisi, ereksiyon fizyolojisi, erektil işlev bozukluğunun fizyopatolojisi,  tipleri, risk faktörleri, belirtileri ve bulguları, geçnlerde erektil işlev bozukluğunun önemi, tedavi yöntemleri, medikal tedavilerinin kullanımının kontrendikasyonları, komplikasyonlarına acil yaklaşım, cerrahi tedavi yöntemleri</w:t>
            </w:r>
          </w:p>
          <w:p w:rsidR="00000000" w:rsidDel="00000000" w:rsidP="00000000" w:rsidRDefault="00000000" w:rsidRPr="00000000" w14:paraId="000000F8">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Erkek reproduktif sisteminin anatomisi, fizyolojisi, infertilitenin tanımı, seviyelerine göre infertilite sebepleri, fizik muayene, semen analizi, hormon profili, görüntüleme yöntemleri, genetik tanı yöntemleri, cerrahi olarak düzeltilebilir erkek infertilitesi sebeplerinin değerlendirilmesi, medikal olarak düzeltilebilir erkek infertilite sebeplerinin değerlendirilmesi</w:t>
            </w:r>
          </w:p>
          <w:p w:rsidR="00000000" w:rsidDel="00000000" w:rsidP="00000000" w:rsidRDefault="00000000" w:rsidRPr="00000000" w14:paraId="000000F9">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taş hastalığının epidemiyolojisi, oluşum mekanizmaları, tipleri, belirti ve bulguları, görüntüleme yöntemleri, acil medikal tedavi yöntemleri, medikal tedavi yöntemleri, girişimsel tedavi yöntemleri</w:t>
            </w:r>
          </w:p>
          <w:p w:rsidR="00000000" w:rsidDel="00000000" w:rsidP="00000000" w:rsidRDefault="00000000" w:rsidRPr="00000000" w14:paraId="000000FA">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Yenidoğan sünnet konsültasyonu, hidrosel, ingiunal herni muayenesi ayırıcı tanısı, tipleri ve tedavisinin planlanması, hipospadias konsültasyonu</w:t>
            </w:r>
          </w:p>
          <w:p w:rsidR="00000000" w:rsidDel="00000000" w:rsidP="00000000" w:rsidRDefault="00000000" w:rsidRPr="00000000" w14:paraId="000000FB">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acillerinin( penis fraktürü, Fournier Gangreni, priapizm, intersex)  belirti ve bulguları. Tanı yöntemleri. Acil tedavisi ve triajı</w:t>
            </w:r>
          </w:p>
          <w:p w:rsidR="00000000" w:rsidDel="00000000" w:rsidP="00000000" w:rsidRDefault="00000000" w:rsidRPr="00000000" w14:paraId="000000FC">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kistik hastalıklarının klinik özellikleri, belirti ve bulguları, laboratuar bulguları, görüntüleme yöntemleri, prognozları, tedavi yöntemleri ve koruycu hekimlik uygulamaları</w:t>
            </w:r>
          </w:p>
          <w:p w:rsidR="00000000" w:rsidDel="00000000" w:rsidP="00000000" w:rsidRDefault="00000000" w:rsidRPr="00000000" w14:paraId="000000FD">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Ürogenital sistem travmalarının oluş mekanizmaları, bölgeler göre belirti ve bulguları, sınıflaması, laboratuar ve görüntüleme yöntemleri, triajları, acil tedavileri</w:t>
            </w:r>
          </w:p>
          <w:p w:rsidR="00000000" w:rsidDel="00000000" w:rsidP="00000000" w:rsidRDefault="00000000" w:rsidRPr="00000000" w14:paraId="000000FE">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Cinsel yolla bulaşan hastalıkların tipleri, belirti ve bulguları, ayırıcı tanıları, laboratuar bulguları, tedavileri ve korunma yöntemleri</w:t>
            </w:r>
          </w:p>
          <w:p w:rsidR="00000000" w:rsidDel="00000000" w:rsidP="00000000" w:rsidRDefault="00000000" w:rsidRPr="00000000" w14:paraId="000000FF">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sistem enfeksiyonlarının alt grupları, gruplara göre belirti ve bulguları, tanı yöntemleri, laboratuar ve görüntüleme yöntemleri, ayırıcı tanıları, tevai yöntemleri</w:t>
            </w:r>
          </w:p>
          <w:p w:rsidR="00000000" w:rsidDel="00000000" w:rsidP="00000000" w:rsidRDefault="00000000" w:rsidRPr="00000000" w14:paraId="00000100">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Üriner tüberkülozun gelişim mekanizması, yerlerine göre belirti ve bulguları,  tanı yöntemleri, ayırıcı tanısı</w:t>
            </w:r>
          </w:p>
          <w:p w:rsidR="00000000" w:rsidDel="00000000" w:rsidP="00000000" w:rsidRDefault="00000000" w:rsidRPr="00000000" w14:paraId="00000101">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Testis tümörünün epidemiyolojisi, risk faktörleri, patolojisi, evrelemesi, belirti ve bulguları, laboratuar bulguları, görüntüleme yöntemleri, tedavisi</w:t>
            </w:r>
          </w:p>
          <w:p w:rsidR="00000000" w:rsidDel="00000000" w:rsidP="00000000" w:rsidRDefault="00000000" w:rsidRPr="00000000" w14:paraId="00000102">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Prostat tümörünün epidemiyolojisi, risk faktörleri, patolojisi, evrelemesi, belirti ve bulguları, laboratuar bulguları, görüntüleme yöntemleri, tedavisi</w:t>
            </w:r>
          </w:p>
          <w:p w:rsidR="00000000" w:rsidDel="00000000" w:rsidP="00000000" w:rsidRDefault="00000000" w:rsidRPr="00000000" w14:paraId="00000103">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Mesane tümörünün epidemiyolojisi, risk faktörleri, patolojisi, evrelemesi, belirti ve bulguları, laboratuar bulguları, görüntüleme yöntemleri, tedavisi</w:t>
            </w:r>
          </w:p>
          <w:p w:rsidR="00000000" w:rsidDel="00000000" w:rsidP="00000000" w:rsidRDefault="00000000" w:rsidRPr="00000000" w14:paraId="00000104">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Üst üriner sistem  tümörlerinin tümörünün epidemiyolojisi, risk faktörleri, patolojisi, evrelemesi, belirti ve bulguları, laboratuar bulguları, görüntüleme yöntemleri, tedavisi</w:t>
            </w:r>
          </w:p>
          <w:p w:rsidR="00000000" w:rsidDel="00000000" w:rsidP="00000000" w:rsidRDefault="00000000" w:rsidRPr="00000000" w14:paraId="00000105">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Böbrek tümörünün epidemiyolojisi, risk faktörleri, patolojisi, evrelemesi, belirti ve bulguları, laboratuar bulguları, görüntüleme yöntemleri, tedavisi</w:t>
            </w:r>
          </w:p>
          <w:p w:rsidR="00000000" w:rsidDel="00000000" w:rsidP="00000000" w:rsidRDefault="00000000" w:rsidRPr="00000000" w14:paraId="00000106">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Mesanenin nörofizyolojisi, nörojen mesanenin tipleri, belirti ve bulguları, laboratuar yöntemleri, görüntüleme yöntemleri, ayırıcı tanısı, tedavi yöntemleri</w:t>
            </w:r>
          </w:p>
          <w:p w:rsidR="00000000" w:rsidDel="00000000" w:rsidP="00000000" w:rsidRDefault="00000000" w:rsidRPr="00000000" w14:paraId="00000107">
            <w:pPr>
              <w:numPr>
                <w:ilvl w:val="0"/>
                <w:numId w:val="4"/>
              </w:numPr>
              <w:spacing w:after="0" w:line="259"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İdrar kaçırmanın tipleri, belirti ve bulguları, laboratuar yöntemleri, görüntüleme yöntemleri, ayırıcı tanısı, tedavi yöntemleri</w:t>
            </w:r>
          </w:p>
          <w:p w:rsidR="00000000" w:rsidDel="00000000" w:rsidP="00000000" w:rsidRDefault="00000000" w:rsidRPr="00000000" w14:paraId="00000108">
            <w:pPr>
              <w:numPr>
                <w:ilvl w:val="0"/>
                <w:numId w:val="4"/>
              </w:numPr>
              <w:spacing w:after="0" w:line="259" w:lineRule="auto"/>
              <w:ind w:left="720" w:hanging="360"/>
              <w:rPr>
                <w:rFonts w:ascii="Times New Roman" w:cs="Times New Roman" w:eastAsia="Times New Roman" w:hAnsi="Times New Roman"/>
                <w:sz w:val="18"/>
                <w:szCs w:val="18"/>
                <w:u w:val="none"/>
              </w:rPr>
            </w:pPr>
            <w:r w:rsidDel="00000000" w:rsidR="00000000" w:rsidRPr="00000000">
              <w:rPr>
                <w:rFonts w:ascii="Times New Roman" w:cs="Times New Roman" w:eastAsia="Times New Roman" w:hAnsi="Times New Roman"/>
                <w:sz w:val="18"/>
                <w:szCs w:val="18"/>
                <w:rtl w:val="0"/>
              </w:rPr>
              <w:t xml:space="preserve">Kariyer Geliştirme</w:t>
            </w:r>
          </w:p>
          <w:p w:rsidR="00000000" w:rsidDel="00000000" w:rsidP="00000000" w:rsidRDefault="00000000" w:rsidRPr="00000000" w14:paraId="00000109">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0D">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Kitapları</w:t>
            </w:r>
          </w:p>
          <w:p w:rsidR="00000000" w:rsidDel="00000000" w:rsidP="00000000" w:rsidRDefault="00000000" w:rsidRPr="00000000" w14:paraId="000001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Üroloji, Smith’s Üroloji </w:t>
            </w:r>
          </w:p>
          <w:p w:rsidR="00000000" w:rsidDel="00000000" w:rsidP="00000000" w:rsidRDefault="00000000" w:rsidRPr="00000000" w14:paraId="0000011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Yardımcı Okumalar</w:t>
            </w:r>
          </w:p>
          <w:p w:rsidR="00000000" w:rsidDel="00000000" w:rsidP="00000000" w:rsidRDefault="00000000" w:rsidRPr="00000000" w14:paraId="000001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Campbell Walsh Urology</w:t>
            </w:r>
          </w:p>
          <w:p w:rsidR="00000000" w:rsidDel="00000000" w:rsidP="00000000" w:rsidRDefault="00000000" w:rsidRPr="00000000" w14:paraId="00000113">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r>
    </w:tbl>
    <w:p w:rsidR="00000000" w:rsidDel="00000000" w:rsidP="00000000" w:rsidRDefault="00000000" w:rsidRPr="00000000" w14:paraId="0000011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1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11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11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11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11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11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11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50</w:t>
                  </w:r>
                </w:p>
              </w:tc>
            </w:tr>
            <w:tr>
              <w:trPr>
                <w:cantSplit w:val="0"/>
                <w:tblHeader w:val="0"/>
              </w:trPr>
              <w:tc>
                <w:tcPr>
                  <w:vAlign w:val="center"/>
                </w:tcPr>
                <w:p w:rsidR="00000000" w:rsidDel="00000000" w:rsidP="00000000" w:rsidRDefault="00000000" w:rsidRPr="00000000" w14:paraId="0000011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11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p w:rsidR="00000000" w:rsidDel="00000000" w:rsidP="00000000" w:rsidRDefault="00000000" w:rsidRPr="00000000" w14:paraId="0000012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p w:rsidR="00000000" w:rsidDel="00000000" w:rsidP="00000000" w:rsidRDefault="00000000" w:rsidRPr="00000000" w14:paraId="0000012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p w:rsidR="00000000" w:rsidDel="00000000" w:rsidP="00000000" w:rsidRDefault="00000000" w:rsidRPr="00000000" w14:paraId="0000012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p w:rsidR="00000000" w:rsidDel="00000000" w:rsidP="00000000" w:rsidRDefault="00000000" w:rsidRPr="00000000" w14:paraId="0000012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p w:rsidR="00000000" w:rsidDel="00000000" w:rsidP="00000000" w:rsidRDefault="00000000" w:rsidRPr="00000000" w14:paraId="0000012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p w:rsidR="00000000" w:rsidDel="00000000" w:rsidP="00000000" w:rsidRDefault="00000000" w:rsidRPr="00000000" w14:paraId="0000012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p w:rsidR="00000000" w:rsidDel="00000000" w:rsidP="00000000" w:rsidRDefault="00000000" w:rsidRPr="00000000" w14:paraId="0000012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2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p w:rsidR="00000000" w:rsidDel="00000000" w:rsidP="00000000" w:rsidRDefault="00000000" w:rsidRPr="00000000" w14:paraId="0000012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131">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13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p w:rsidR="00000000" w:rsidDel="00000000" w:rsidP="00000000" w:rsidRDefault="00000000" w:rsidRPr="00000000" w14:paraId="0000013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p w:rsidR="00000000" w:rsidDel="00000000" w:rsidP="00000000" w:rsidRDefault="00000000" w:rsidRPr="00000000" w14:paraId="0000013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w:t>
                  </w:r>
                </w:p>
              </w:tc>
            </w:tr>
            <w:tr>
              <w:trPr>
                <w:cantSplit w:val="0"/>
                <w:tblHeader w:val="0"/>
              </w:trPr>
              <w:tc>
                <w:tcPr>
                  <w:vAlign w:val="center"/>
                </w:tcPr>
                <w:p w:rsidR="00000000" w:rsidDel="00000000" w:rsidP="00000000" w:rsidRDefault="00000000" w:rsidRPr="00000000" w14:paraId="00000138">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13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13A">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3B">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Fonts w:ascii="Times New Roman" w:cs="Times New Roman" w:eastAsia="Times New Roman" w:hAnsi="Times New Roman"/>
                <w:sz w:val="18"/>
                <w:szCs w:val="18"/>
                <w:rtl w:val="0"/>
              </w:rPr>
              <w:br w:type="textWrapping"/>
            </w:r>
          </w:p>
          <w:p w:rsidR="00000000" w:rsidDel="00000000" w:rsidP="00000000" w:rsidRDefault="00000000" w:rsidRPr="00000000" w14:paraId="000001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54" w:right="0" w:hanging="28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Staj sonu değerlendirme sınavında ve sözlüde baraj notu yoktur</w:t>
            </w:r>
          </w:p>
          <w:p w:rsidR="00000000" w:rsidDel="00000000" w:rsidP="00000000" w:rsidRDefault="00000000" w:rsidRPr="00000000" w14:paraId="000001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54" w:right="0" w:hanging="28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Staj notu her iki sınavın toplanıp ikiye bölünmesi ile elde edilir</w:t>
            </w:r>
          </w:p>
          <w:p w:rsidR="00000000" w:rsidDel="00000000" w:rsidP="00000000" w:rsidRDefault="00000000" w:rsidRPr="00000000" w14:paraId="000001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54" w:right="0" w:hanging="283"/>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Stajda başarılı olmak için sınav notunun 60’ın üzerinde olması gerekir</w:t>
            </w:r>
          </w:p>
          <w:p w:rsidR="00000000" w:rsidDel="00000000" w:rsidP="00000000" w:rsidRDefault="00000000" w:rsidRPr="00000000" w14:paraId="0000013F">
            <w:pPr>
              <w:widowControl w:val="0"/>
              <w:spacing w:line="24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40">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1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44">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14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14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148">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14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1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vAlign w:val="center"/>
                </w:tcPr>
                <w:p w:rsidR="00000000" w:rsidDel="00000000" w:rsidP="00000000" w:rsidRDefault="00000000" w:rsidRPr="00000000" w14:paraId="0000014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20</w:t>
                  </w:r>
                  <w:r w:rsidDel="00000000" w:rsidR="00000000" w:rsidRPr="00000000">
                    <w:rPr>
                      <w:rtl w:val="0"/>
                    </w:rPr>
                  </w:r>
                </w:p>
              </w:tc>
              <w:tc>
                <w:tcPr>
                  <w:vAlign w:val="center"/>
                </w:tcPr>
                <w:p w:rsidR="00000000" w:rsidDel="00000000" w:rsidP="00000000" w:rsidRDefault="00000000" w:rsidRPr="00000000" w14:paraId="0000014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4D">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20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vAlign w:val="center"/>
                </w:tcPr>
                <w:p w:rsidR="00000000" w:rsidDel="00000000" w:rsidP="00000000" w:rsidRDefault="00000000" w:rsidRPr="00000000" w14:paraId="0000014F">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0">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1">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vAlign w:val="center"/>
                </w:tcPr>
                <w:p w:rsidR="00000000" w:rsidDel="00000000" w:rsidP="00000000" w:rsidRDefault="00000000" w:rsidRPr="00000000" w14:paraId="0000015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52</w:t>
                  </w:r>
                  <w:r w:rsidDel="00000000" w:rsidR="00000000" w:rsidRPr="00000000">
                    <w:rPr>
                      <w:rtl w:val="0"/>
                    </w:rPr>
                  </w:r>
                </w:p>
              </w:tc>
              <w:tc>
                <w:tcPr>
                  <w:vAlign w:val="center"/>
                </w:tcPr>
                <w:p w:rsidR="00000000" w:rsidDel="00000000" w:rsidP="00000000" w:rsidRDefault="00000000" w:rsidRPr="00000000" w14:paraId="0000015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55">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52</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vAlign w:val="center"/>
                </w:tcPr>
                <w:p w:rsidR="00000000" w:rsidDel="00000000" w:rsidP="00000000" w:rsidRDefault="00000000" w:rsidRPr="00000000" w14:paraId="00000157">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8">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9">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vAlign w:val="center"/>
                </w:tcPr>
                <w:p w:rsidR="00000000" w:rsidDel="00000000" w:rsidP="00000000" w:rsidRDefault="00000000" w:rsidRPr="00000000" w14:paraId="0000015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5D">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vAlign w:val="center"/>
                </w:tcPr>
                <w:p w:rsidR="00000000" w:rsidDel="00000000" w:rsidP="00000000" w:rsidRDefault="00000000" w:rsidRPr="00000000" w14:paraId="0000015F">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0">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1">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vAlign w:val="center"/>
                </w:tcPr>
                <w:p w:rsidR="00000000" w:rsidDel="00000000" w:rsidP="00000000" w:rsidRDefault="00000000" w:rsidRPr="00000000" w14:paraId="0000016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65">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vAlign w:val="center"/>
                </w:tcPr>
                <w:p w:rsidR="00000000" w:rsidDel="00000000" w:rsidP="00000000" w:rsidRDefault="00000000" w:rsidRPr="00000000" w14:paraId="00000167">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68">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169">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vAlign w:val="center"/>
                </w:tcPr>
                <w:p w:rsidR="00000000" w:rsidDel="00000000" w:rsidP="00000000" w:rsidRDefault="00000000" w:rsidRPr="00000000" w14:paraId="0000016B">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6C">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w:t>
                  </w:r>
                  <w:r w:rsidDel="00000000" w:rsidR="00000000" w:rsidRPr="00000000">
                    <w:rPr>
                      <w:rtl w:val="0"/>
                    </w:rPr>
                  </w:r>
                </w:p>
              </w:tc>
              <w:tc>
                <w:tcPr>
                  <w:vAlign w:val="center"/>
                </w:tcPr>
                <w:p w:rsidR="00000000" w:rsidDel="00000000" w:rsidP="00000000" w:rsidRDefault="00000000" w:rsidRPr="00000000" w14:paraId="0000016D">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5</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vAlign w:val="center"/>
                </w:tcPr>
                <w:p w:rsidR="00000000" w:rsidDel="00000000" w:rsidP="00000000" w:rsidRDefault="00000000" w:rsidRPr="00000000" w14:paraId="0000016F">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0">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71">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vAlign w:val="center"/>
                </w:tcPr>
                <w:p w:rsidR="00000000" w:rsidDel="00000000" w:rsidP="00000000" w:rsidRDefault="00000000" w:rsidRPr="00000000" w14:paraId="00000173">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74">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8</w:t>
                  </w:r>
                  <w:r w:rsidDel="00000000" w:rsidR="00000000" w:rsidRPr="00000000">
                    <w:rPr>
                      <w:rtl w:val="0"/>
                    </w:rPr>
                  </w:r>
                </w:p>
              </w:tc>
              <w:tc>
                <w:tcPr>
                  <w:vAlign w:val="center"/>
                </w:tcPr>
                <w:p w:rsidR="00000000" w:rsidDel="00000000" w:rsidP="00000000" w:rsidRDefault="00000000" w:rsidRPr="00000000" w14:paraId="00000175">
                  <w:pPr>
                    <w:jc w:val="center"/>
                    <w:rPr>
                      <w:rFonts w:ascii="Times New Roman" w:cs="Times New Roman" w:eastAsia="Times New Roman" w:hAnsi="Times New Roman"/>
                      <w:color w:val="ff0000"/>
                      <w:sz w:val="18"/>
                      <w:szCs w:val="18"/>
                    </w:rPr>
                  </w:pPr>
                  <w:r w:rsidDel="00000000" w:rsidR="00000000" w:rsidRPr="00000000">
                    <w:rPr>
                      <w:b w:val="1"/>
                      <w:bCs w:val="1"/>
                      <w:sz w:val="20"/>
                      <w:szCs w:val="20"/>
                      <w:rtl w:val="0"/>
                    </w:rPr>
                    <w:t xml:space="preserve">8</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7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7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90</w:t>
                  </w:r>
                </w:p>
              </w:tc>
            </w:tr>
          </w:tbl>
          <w:p w:rsidR="00000000" w:rsidDel="00000000" w:rsidP="00000000" w:rsidRDefault="00000000" w:rsidRPr="00000000" w14:paraId="0000017A">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7B">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7C">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7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TIP 513 ÜROLOJİ STAJININ 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7"/>
              <w:tblW w:w="850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5723"/>
              <w:gridCol w:w="441"/>
              <w:gridCol w:w="441"/>
              <w:gridCol w:w="441"/>
              <w:gridCol w:w="441"/>
              <w:gridCol w:w="441"/>
              <w:tblGridChange w:id="0">
                <w:tblGrid>
                  <w:gridCol w:w="577"/>
                  <w:gridCol w:w="5723"/>
                  <w:gridCol w:w="441"/>
                  <w:gridCol w:w="441"/>
                  <w:gridCol w:w="441"/>
                  <w:gridCol w:w="441"/>
                  <w:gridCol w:w="441"/>
                </w:tblGrid>
              </w:tblGridChange>
            </w:tblGrid>
            <w:tr>
              <w:trPr>
                <w:cantSplit w:val="0"/>
                <w:tblHeader w:val="0"/>
              </w:trPr>
              <w:tc>
                <w:tcPr>
                  <w:vMerge w:val="restart"/>
                  <w:vAlign w:val="center"/>
                </w:tcPr>
                <w:p w:rsidR="00000000" w:rsidDel="00000000" w:rsidP="00000000" w:rsidRDefault="00000000" w:rsidRPr="00000000" w14:paraId="00000180">
                  <w:pPr>
                    <w:rPr>
                      <w:b w:val="1"/>
                      <w:bCs w:val="1"/>
                      <w:sz w:val="20"/>
                      <w:szCs w:val="20"/>
                    </w:rPr>
                  </w:pPr>
                  <w:r w:rsidDel="00000000" w:rsidR="00000000" w:rsidRPr="00000000">
                    <w:rPr>
                      <w:b w:val="1"/>
                      <w:bCs w:val="1"/>
                      <w:sz w:val="20"/>
                      <w:szCs w:val="20"/>
                      <w:rtl w:val="0"/>
                    </w:rPr>
                    <w:t xml:space="preserve">No</w:t>
                  </w:r>
                </w:p>
              </w:tc>
              <w:tc>
                <w:tcPr>
                  <w:vMerge w:val="restart"/>
                  <w:vAlign w:val="center"/>
                </w:tcPr>
                <w:p w:rsidR="00000000" w:rsidDel="00000000" w:rsidP="00000000" w:rsidRDefault="00000000" w:rsidRPr="00000000" w14:paraId="00000181">
                  <w:pPr>
                    <w:rPr>
                      <w:b w:val="1"/>
                      <w:bCs w:val="1"/>
                      <w:sz w:val="20"/>
                      <w:szCs w:val="20"/>
                    </w:rPr>
                  </w:pPr>
                  <w:r w:rsidDel="00000000" w:rsidR="00000000" w:rsidRPr="00000000">
                    <w:rPr>
                      <w:b w:val="1"/>
                      <w:bCs w:val="1"/>
                      <w:sz w:val="20"/>
                      <w:szCs w:val="20"/>
                      <w:rtl w:val="0"/>
                    </w:rPr>
                    <w:t xml:space="preserve">Program Yeterlikleri/Çıktıları                                                                                            </w:t>
                  </w:r>
                </w:p>
              </w:tc>
              <w:tc>
                <w:tcPr>
                  <w:gridSpan w:val="5"/>
                </w:tcPr>
                <w:p w:rsidR="00000000" w:rsidDel="00000000" w:rsidP="00000000" w:rsidRDefault="00000000" w:rsidRPr="00000000" w14:paraId="00000182">
                  <w:pPr>
                    <w:rPr>
                      <w:b w:val="1"/>
                      <w:bCs w:val="1"/>
                      <w:sz w:val="20"/>
                      <w:szCs w:val="20"/>
                    </w:rPr>
                  </w:pPr>
                  <w:r w:rsidDel="00000000" w:rsidR="00000000" w:rsidRPr="00000000">
                    <w:rPr>
                      <w:b w:val="1"/>
                      <w:bCs w:val="1"/>
                      <w:sz w:val="20"/>
                      <w:szCs w:val="20"/>
                      <w:rtl w:val="0"/>
                    </w:rPr>
                    <w:t xml:space="preserve">Katkı Düzeyi</w:t>
                  </w:r>
                  <w:r w:rsidDel="00000000" w:rsidR="00000000" w:rsidRPr="00000000">
                    <w:rPr>
                      <w:rFonts w:ascii="Times New Roman" w:cs="Times New Roman" w:eastAsia="Times New Roman" w:hAnsi="Times New Roman"/>
                      <w:b w:val="1"/>
                      <w:bCs w:val="1"/>
                      <w:sz w:val="20"/>
                      <w:szCs w:val="20"/>
                      <w:vertAlign w:val="superscript"/>
                    </w:rPr>
                    <w:footnoteReference w:customMarkFollows="0" w:id="0"/>
                  </w:r>
                  <w:r w:rsidDel="00000000" w:rsidR="00000000" w:rsidRPr="00000000">
                    <w:rPr>
                      <w:rFonts w:ascii="Noto Sans Symbols" w:cs="Noto Sans Symbols" w:eastAsia="Noto Sans Symbols" w:hAnsi="Noto Sans Symbols"/>
                      <w:b w:val="1"/>
                      <w:bCs w:val="1"/>
                      <w:sz w:val="20"/>
                      <w:szCs w:val="20"/>
                      <w:vertAlign w:val="superscript"/>
                      <w:rtl w:val="0"/>
                    </w:rPr>
                    <w:t xml:space="preserve">*</w:t>
                  </w:r>
                  <w:r w:rsidDel="00000000" w:rsidR="00000000" w:rsidRPr="00000000">
                    <w:rPr>
                      <w:rtl w:val="0"/>
                    </w:rPr>
                  </w:r>
                </w:p>
                <w:p w:rsidR="00000000" w:rsidDel="00000000" w:rsidP="00000000" w:rsidRDefault="00000000" w:rsidRPr="00000000" w14:paraId="00000183">
                  <w:pPr>
                    <w:jc w:val="center"/>
                    <w:rPr>
                      <w:b w:val="1"/>
                      <w:bCs w:val="1"/>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Align w:val="center"/>
                </w:tcPr>
                <w:p w:rsidR="00000000" w:rsidDel="00000000" w:rsidP="00000000" w:rsidRDefault="00000000" w:rsidRPr="00000000" w14:paraId="0000018A">
                  <w:pPr>
                    <w:jc w:val="center"/>
                    <w:rPr>
                      <w:b w:val="1"/>
                      <w:bCs w:val="1"/>
                      <w:sz w:val="20"/>
                      <w:szCs w:val="20"/>
                    </w:rPr>
                  </w:pPr>
                  <w:r w:rsidDel="00000000" w:rsidR="00000000" w:rsidRPr="00000000">
                    <w:rPr>
                      <w:b w:val="1"/>
                      <w:bCs w:val="1"/>
                      <w:sz w:val="20"/>
                      <w:szCs w:val="20"/>
                      <w:rtl w:val="0"/>
                    </w:rPr>
                    <w:t xml:space="preserve">1</w:t>
                  </w:r>
                </w:p>
              </w:tc>
              <w:tc>
                <w:tcPr>
                  <w:vAlign w:val="center"/>
                </w:tcPr>
                <w:p w:rsidR="00000000" w:rsidDel="00000000" w:rsidP="00000000" w:rsidRDefault="00000000" w:rsidRPr="00000000" w14:paraId="0000018B">
                  <w:pPr>
                    <w:jc w:val="center"/>
                    <w:rPr>
                      <w:b w:val="1"/>
                      <w:bCs w:val="1"/>
                      <w:sz w:val="20"/>
                      <w:szCs w:val="20"/>
                    </w:rPr>
                  </w:pPr>
                  <w:r w:rsidDel="00000000" w:rsidR="00000000" w:rsidRPr="00000000">
                    <w:rPr>
                      <w:b w:val="1"/>
                      <w:bCs w:val="1"/>
                      <w:sz w:val="20"/>
                      <w:szCs w:val="20"/>
                      <w:rtl w:val="0"/>
                    </w:rPr>
                    <w:t xml:space="preserve">2</w:t>
                  </w:r>
                </w:p>
              </w:tc>
              <w:tc>
                <w:tcPr>
                  <w:vAlign w:val="center"/>
                </w:tcPr>
                <w:p w:rsidR="00000000" w:rsidDel="00000000" w:rsidP="00000000" w:rsidRDefault="00000000" w:rsidRPr="00000000" w14:paraId="0000018C">
                  <w:pPr>
                    <w:jc w:val="center"/>
                    <w:rPr>
                      <w:b w:val="1"/>
                      <w:bCs w:val="1"/>
                      <w:sz w:val="20"/>
                      <w:szCs w:val="20"/>
                    </w:rPr>
                  </w:pPr>
                  <w:r w:rsidDel="00000000" w:rsidR="00000000" w:rsidRPr="00000000">
                    <w:rPr>
                      <w:b w:val="1"/>
                      <w:bCs w:val="1"/>
                      <w:sz w:val="20"/>
                      <w:szCs w:val="20"/>
                      <w:rtl w:val="0"/>
                    </w:rPr>
                    <w:t xml:space="preserve">3</w:t>
                  </w:r>
                </w:p>
              </w:tc>
              <w:tc>
                <w:tcPr>
                  <w:vAlign w:val="center"/>
                </w:tcPr>
                <w:p w:rsidR="00000000" w:rsidDel="00000000" w:rsidP="00000000" w:rsidRDefault="00000000" w:rsidRPr="00000000" w14:paraId="0000018D">
                  <w:pPr>
                    <w:jc w:val="center"/>
                    <w:rPr>
                      <w:b w:val="1"/>
                      <w:bCs w:val="1"/>
                      <w:sz w:val="20"/>
                      <w:szCs w:val="20"/>
                    </w:rPr>
                  </w:pPr>
                  <w:r w:rsidDel="00000000" w:rsidR="00000000" w:rsidRPr="00000000">
                    <w:rPr>
                      <w:b w:val="1"/>
                      <w:bCs w:val="1"/>
                      <w:sz w:val="20"/>
                      <w:szCs w:val="20"/>
                      <w:rtl w:val="0"/>
                    </w:rPr>
                    <w:t xml:space="preserve">4</w:t>
                  </w:r>
                </w:p>
              </w:tc>
              <w:tc>
                <w:tcPr>
                  <w:vAlign w:val="center"/>
                </w:tcPr>
                <w:p w:rsidR="00000000" w:rsidDel="00000000" w:rsidP="00000000" w:rsidRDefault="00000000" w:rsidRPr="00000000" w14:paraId="0000018E">
                  <w:pPr>
                    <w:jc w:val="center"/>
                    <w:rPr>
                      <w:b w:val="1"/>
                      <w:bCs w:val="1"/>
                      <w:sz w:val="20"/>
                      <w:szCs w:val="20"/>
                    </w:rPr>
                  </w:pPr>
                  <w:r w:rsidDel="00000000" w:rsidR="00000000" w:rsidRPr="00000000">
                    <w:rPr>
                      <w:b w:val="1"/>
                      <w:bCs w:val="1"/>
                      <w:sz w:val="20"/>
                      <w:szCs w:val="20"/>
                      <w:rtl w:val="0"/>
                    </w:rPr>
                    <w:t xml:space="preserve">5</w:t>
                  </w:r>
                </w:p>
              </w:tc>
            </w:tr>
            <w:tr>
              <w:trPr>
                <w:cantSplit w:val="0"/>
                <w:tblHeader w:val="0"/>
              </w:trPr>
              <w:tc>
                <w:tcPr>
                  <w:vAlign w:val="center"/>
                </w:tcPr>
                <w:p w:rsidR="00000000" w:rsidDel="00000000" w:rsidP="00000000" w:rsidRDefault="00000000" w:rsidRPr="00000000" w14:paraId="0000018F">
                  <w:pPr>
                    <w:jc w:val="center"/>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Organizmanın normal yapı ve fonksiyonlarını anlatabilmek.</w:t>
                  </w:r>
                </w:p>
              </w:tc>
              <w:tc>
                <w:tcPr/>
                <w:p w:rsidR="00000000" w:rsidDel="00000000" w:rsidP="00000000" w:rsidRDefault="00000000" w:rsidRPr="00000000" w14:paraId="00000191">
                  <w:pPr>
                    <w:rPr>
                      <w:b w:val="1"/>
                      <w:bCs w:val="1"/>
                      <w:sz w:val="20"/>
                      <w:szCs w:val="20"/>
                    </w:rPr>
                  </w:pPr>
                  <w:r w:rsidDel="00000000" w:rsidR="00000000" w:rsidRPr="00000000">
                    <w:rPr>
                      <w:rtl w:val="0"/>
                    </w:rPr>
                  </w:r>
                </w:p>
              </w:tc>
              <w:tc>
                <w:tcPr/>
                <w:p w:rsidR="00000000" w:rsidDel="00000000" w:rsidP="00000000" w:rsidRDefault="00000000" w:rsidRPr="00000000" w14:paraId="00000192">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93">
                  <w:pPr>
                    <w:rPr>
                      <w:b w:val="1"/>
                      <w:bCs w:val="1"/>
                      <w:sz w:val="20"/>
                      <w:szCs w:val="20"/>
                    </w:rPr>
                  </w:pPr>
                  <w:r w:rsidDel="00000000" w:rsidR="00000000" w:rsidRPr="00000000">
                    <w:rPr>
                      <w:rtl w:val="0"/>
                    </w:rPr>
                  </w:r>
                </w:p>
              </w:tc>
              <w:tc>
                <w:tcPr/>
                <w:p w:rsidR="00000000" w:rsidDel="00000000" w:rsidP="00000000" w:rsidRDefault="00000000" w:rsidRPr="00000000" w14:paraId="00000194">
                  <w:pPr>
                    <w:rPr>
                      <w:b w:val="1"/>
                      <w:bCs w:val="1"/>
                      <w:sz w:val="20"/>
                      <w:szCs w:val="20"/>
                    </w:rPr>
                  </w:pPr>
                  <w:r w:rsidDel="00000000" w:rsidR="00000000" w:rsidRPr="00000000">
                    <w:rPr>
                      <w:rtl w:val="0"/>
                    </w:rPr>
                  </w:r>
                </w:p>
              </w:tc>
              <w:tc>
                <w:tcPr/>
                <w:p w:rsidR="00000000" w:rsidDel="00000000" w:rsidP="00000000" w:rsidRDefault="00000000" w:rsidRPr="00000000" w14:paraId="00000195">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6">
                  <w:pPr>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Hastalıkların patogenezini, klinik ve tanısal özelliklerini açıklayabilmek.</w:t>
                  </w:r>
                </w:p>
              </w:tc>
              <w:tc>
                <w:tcPr/>
                <w:p w:rsidR="00000000" w:rsidDel="00000000" w:rsidP="00000000" w:rsidRDefault="00000000" w:rsidRPr="00000000" w14:paraId="00000198">
                  <w:pPr>
                    <w:rPr>
                      <w:b w:val="1"/>
                      <w:bCs w:val="1"/>
                      <w:sz w:val="20"/>
                      <w:szCs w:val="20"/>
                    </w:rPr>
                  </w:pPr>
                  <w:r w:rsidDel="00000000" w:rsidR="00000000" w:rsidRPr="00000000">
                    <w:rPr>
                      <w:rtl w:val="0"/>
                    </w:rPr>
                  </w:r>
                </w:p>
              </w:tc>
              <w:tc>
                <w:tcPr/>
                <w:p w:rsidR="00000000" w:rsidDel="00000000" w:rsidP="00000000" w:rsidRDefault="00000000" w:rsidRPr="00000000" w14:paraId="00000199">
                  <w:pPr>
                    <w:rPr>
                      <w:b w:val="1"/>
                      <w:bCs w:val="1"/>
                      <w:sz w:val="20"/>
                      <w:szCs w:val="20"/>
                    </w:rPr>
                  </w:pPr>
                  <w:r w:rsidDel="00000000" w:rsidR="00000000" w:rsidRPr="00000000">
                    <w:rPr>
                      <w:rtl w:val="0"/>
                    </w:rPr>
                  </w:r>
                </w:p>
              </w:tc>
              <w:tc>
                <w:tcPr/>
                <w:p w:rsidR="00000000" w:rsidDel="00000000" w:rsidP="00000000" w:rsidRDefault="00000000" w:rsidRPr="00000000" w14:paraId="0000019A">
                  <w:pPr>
                    <w:rPr>
                      <w:b w:val="1"/>
                      <w:bCs w:val="1"/>
                      <w:sz w:val="20"/>
                      <w:szCs w:val="20"/>
                    </w:rPr>
                  </w:pPr>
                  <w:r w:rsidDel="00000000" w:rsidR="00000000" w:rsidRPr="00000000">
                    <w:rPr>
                      <w:rtl w:val="0"/>
                    </w:rPr>
                  </w:r>
                </w:p>
              </w:tc>
              <w:tc>
                <w:tcPr/>
                <w:p w:rsidR="00000000" w:rsidDel="00000000" w:rsidP="00000000" w:rsidRDefault="00000000" w:rsidRPr="00000000" w14:paraId="0000019B">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9C">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D">
                  <w:pPr>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19E">
                  <w:pPr>
                    <w:rPr>
                      <w:b w:val="1"/>
                      <w:bCs w:val="1"/>
                      <w:sz w:val="20"/>
                      <w:szCs w:val="20"/>
                    </w:rPr>
                  </w:pPr>
                  <w:r w:rsidDel="00000000" w:rsidR="00000000" w:rsidRPr="00000000">
                    <w:rPr>
                      <w:sz w:val="20"/>
                      <w:szCs w:val="20"/>
                      <w:rtl w:val="0"/>
                    </w:rPr>
                    <w:t xml:space="preserve">Hastanın hikayesini alabilmek ve genel-sistem bazlı fizik muayeneleri yapabilmek</w:t>
                  </w:r>
                  <w:r w:rsidDel="00000000" w:rsidR="00000000" w:rsidRPr="00000000">
                    <w:rPr>
                      <w:rtl w:val="0"/>
                    </w:rPr>
                  </w:r>
                </w:p>
              </w:tc>
              <w:tc>
                <w:tcPr/>
                <w:p w:rsidR="00000000" w:rsidDel="00000000" w:rsidP="00000000" w:rsidRDefault="00000000" w:rsidRPr="00000000" w14:paraId="0000019F">
                  <w:pPr>
                    <w:rPr>
                      <w:b w:val="1"/>
                      <w:bCs w:val="1"/>
                      <w:sz w:val="20"/>
                      <w:szCs w:val="20"/>
                    </w:rPr>
                  </w:pPr>
                  <w:r w:rsidDel="00000000" w:rsidR="00000000" w:rsidRPr="00000000">
                    <w:rPr>
                      <w:rtl w:val="0"/>
                    </w:rPr>
                  </w:r>
                </w:p>
              </w:tc>
              <w:tc>
                <w:tcPr/>
                <w:p w:rsidR="00000000" w:rsidDel="00000000" w:rsidP="00000000" w:rsidRDefault="00000000" w:rsidRPr="00000000" w14:paraId="000001A0">
                  <w:pPr>
                    <w:rPr>
                      <w:b w:val="1"/>
                      <w:bCs w:val="1"/>
                      <w:sz w:val="20"/>
                      <w:szCs w:val="20"/>
                    </w:rPr>
                  </w:pPr>
                  <w:r w:rsidDel="00000000" w:rsidR="00000000" w:rsidRPr="00000000">
                    <w:rPr>
                      <w:rtl w:val="0"/>
                    </w:rPr>
                  </w:r>
                </w:p>
              </w:tc>
              <w:tc>
                <w:tcPr/>
                <w:p w:rsidR="00000000" w:rsidDel="00000000" w:rsidP="00000000" w:rsidRDefault="00000000" w:rsidRPr="00000000" w14:paraId="000001A1">
                  <w:pPr>
                    <w:rPr>
                      <w:b w:val="1"/>
                      <w:bCs w:val="1"/>
                      <w:sz w:val="20"/>
                      <w:szCs w:val="20"/>
                    </w:rPr>
                  </w:pPr>
                  <w:r w:rsidDel="00000000" w:rsidR="00000000" w:rsidRPr="00000000">
                    <w:rPr>
                      <w:rtl w:val="0"/>
                    </w:rPr>
                  </w:r>
                </w:p>
              </w:tc>
              <w:tc>
                <w:tcPr/>
                <w:p w:rsidR="00000000" w:rsidDel="00000000" w:rsidP="00000000" w:rsidRDefault="00000000" w:rsidRPr="00000000" w14:paraId="000001A2">
                  <w:pPr>
                    <w:rPr>
                      <w:b w:val="1"/>
                      <w:bCs w:val="1"/>
                      <w:sz w:val="20"/>
                      <w:szCs w:val="20"/>
                    </w:rPr>
                  </w:pPr>
                  <w:r w:rsidDel="00000000" w:rsidR="00000000" w:rsidRPr="00000000">
                    <w:rPr>
                      <w:rtl w:val="0"/>
                    </w:rPr>
                  </w:r>
                </w:p>
              </w:tc>
              <w:tc>
                <w:tcPr/>
                <w:p w:rsidR="00000000" w:rsidDel="00000000" w:rsidP="00000000" w:rsidRDefault="00000000" w:rsidRPr="00000000" w14:paraId="000001A3">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A4">
                  <w:pPr>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Hayatı tehdit eden acil hastalıkları tedavi edebilmek ve gerektiğinde hasta transportunu sağlayabilmek.</w:t>
                  </w:r>
                </w:p>
              </w:tc>
              <w:tc>
                <w:tcPr/>
                <w:p w:rsidR="00000000" w:rsidDel="00000000" w:rsidP="00000000" w:rsidRDefault="00000000" w:rsidRPr="00000000" w14:paraId="000001A6">
                  <w:pPr>
                    <w:rPr>
                      <w:b w:val="1"/>
                      <w:bCs w:val="1"/>
                      <w:sz w:val="20"/>
                      <w:szCs w:val="20"/>
                    </w:rPr>
                  </w:pPr>
                  <w:r w:rsidDel="00000000" w:rsidR="00000000" w:rsidRPr="00000000">
                    <w:rPr>
                      <w:rtl w:val="0"/>
                    </w:rPr>
                  </w:r>
                </w:p>
              </w:tc>
              <w:tc>
                <w:tcPr/>
                <w:p w:rsidR="00000000" w:rsidDel="00000000" w:rsidP="00000000" w:rsidRDefault="00000000" w:rsidRPr="00000000" w14:paraId="000001A7">
                  <w:pPr>
                    <w:rPr>
                      <w:b w:val="1"/>
                      <w:bCs w:val="1"/>
                      <w:sz w:val="20"/>
                      <w:szCs w:val="20"/>
                    </w:rPr>
                  </w:pPr>
                  <w:r w:rsidDel="00000000" w:rsidR="00000000" w:rsidRPr="00000000">
                    <w:rPr>
                      <w:rtl w:val="0"/>
                    </w:rPr>
                  </w:r>
                </w:p>
              </w:tc>
              <w:tc>
                <w:tcPr/>
                <w:p w:rsidR="00000000" w:rsidDel="00000000" w:rsidP="00000000" w:rsidRDefault="00000000" w:rsidRPr="00000000" w14:paraId="000001A8">
                  <w:pPr>
                    <w:rPr>
                      <w:b w:val="1"/>
                      <w:bCs w:val="1"/>
                      <w:sz w:val="20"/>
                      <w:szCs w:val="20"/>
                    </w:rPr>
                  </w:pPr>
                  <w:r w:rsidDel="00000000" w:rsidR="00000000" w:rsidRPr="00000000">
                    <w:rPr>
                      <w:rtl w:val="0"/>
                    </w:rPr>
                  </w:r>
                </w:p>
              </w:tc>
              <w:tc>
                <w:tcPr/>
                <w:p w:rsidR="00000000" w:rsidDel="00000000" w:rsidP="00000000" w:rsidRDefault="00000000" w:rsidRPr="00000000" w14:paraId="000001A9">
                  <w:pPr>
                    <w:rPr>
                      <w:b w:val="1"/>
                      <w:bCs w:val="1"/>
                      <w:sz w:val="20"/>
                      <w:szCs w:val="20"/>
                    </w:rPr>
                  </w:pPr>
                  <w:r w:rsidDel="00000000" w:rsidR="00000000" w:rsidRPr="00000000">
                    <w:rPr>
                      <w:rtl w:val="0"/>
                    </w:rPr>
                  </w:r>
                </w:p>
              </w:tc>
              <w:tc>
                <w:tcPr/>
                <w:p w:rsidR="00000000" w:rsidDel="00000000" w:rsidP="00000000" w:rsidRDefault="00000000" w:rsidRPr="00000000" w14:paraId="000001AA">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AB">
                  <w:pPr>
                    <w:jc w:val="center"/>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Hastalıkların tanı ve tedavisi için gerekli temel tıbbi girişimleri uygulayabilmek.</w:t>
                  </w:r>
                </w:p>
              </w:tc>
              <w:tc>
                <w:tcPr/>
                <w:p w:rsidR="00000000" w:rsidDel="00000000" w:rsidP="00000000" w:rsidRDefault="00000000" w:rsidRPr="00000000" w14:paraId="000001AD">
                  <w:pPr>
                    <w:rPr>
                      <w:b w:val="1"/>
                      <w:bCs w:val="1"/>
                      <w:sz w:val="20"/>
                      <w:szCs w:val="20"/>
                    </w:rPr>
                  </w:pPr>
                  <w:r w:rsidDel="00000000" w:rsidR="00000000" w:rsidRPr="00000000">
                    <w:rPr>
                      <w:rtl w:val="0"/>
                    </w:rPr>
                  </w:r>
                </w:p>
              </w:tc>
              <w:tc>
                <w:tcPr/>
                <w:p w:rsidR="00000000" w:rsidDel="00000000" w:rsidP="00000000" w:rsidRDefault="00000000" w:rsidRPr="00000000" w14:paraId="000001AE">
                  <w:pPr>
                    <w:rPr>
                      <w:b w:val="1"/>
                      <w:bCs w:val="1"/>
                      <w:sz w:val="20"/>
                      <w:szCs w:val="20"/>
                    </w:rPr>
                  </w:pPr>
                  <w:r w:rsidDel="00000000" w:rsidR="00000000" w:rsidRPr="00000000">
                    <w:rPr>
                      <w:rtl w:val="0"/>
                    </w:rPr>
                  </w:r>
                </w:p>
              </w:tc>
              <w:tc>
                <w:tcPr/>
                <w:p w:rsidR="00000000" w:rsidDel="00000000" w:rsidP="00000000" w:rsidRDefault="00000000" w:rsidRPr="00000000" w14:paraId="000001AF">
                  <w:pPr>
                    <w:rPr>
                      <w:b w:val="1"/>
                      <w:bCs w:val="1"/>
                      <w:sz w:val="20"/>
                      <w:szCs w:val="20"/>
                    </w:rPr>
                  </w:pPr>
                  <w:r w:rsidDel="00000000" w:rsidR="00000000" w:rsidRPr="00000000">
                    <w:rPr>
                      <w:rtl w:val="0"/>
                    </w:rPr>
                  </w:r>
                </w:p>
              </w:tc>
              <w:tc>
                <w:tcPr/>
                <w:p w:rsidR="00000000" w:rsidDel="00000000" w:rsidP="00000000" w:rsidRDefault="00000000" w:rsidRPr="00000000" w14:paraId="000001B0">
                  <w:pPr>
                    <w:rPr>
                      <w:b w:val="1"/>
                      <w:bCs w:val="1"/>
                      <w:sz w:val="20"/>
                      <w:szCs w:val="20"/>
                    </w:rPr>
                  </w:pPr>
                  <w:r w:rsidDel="00000000" w:rsidR="00000000" w:rsidRPr="00000000">
                    <w:rPr>
                      <w:rtl w:val="0"/>
                    </w:rPr>
                  </w:r>
                </w:p>
              </w:tc>
              <w:tc>
                <w:tcPr/>
                <w:p w:rsidR="00000000" w:rsidDel="00000000" w:rsidP="00000000" w:rsidRDefault="00000000" w:rsidRPr="00000000" w14:paraId="000001B1">
                  <w:pPr>
                    <w:rPr>
                      <w:b w:val="1"/>
                      <w:bCs w:val="1"/>
                      <w:sz w:val="20"/>
                      <w:szCs w:val="20"/>
                    </w:rPr>
                  </w:pPr>
                  <w:r w:rsidDel="00000000" w:rsidR="00000000" w:rsidRPr="00000000">
                    <w:rPr>
                      <w:b w:val="1"/>
                      <w:bCs w:val="1"/>
                      <w:sz w:val="20"/>
                      <w:szCs w:val="20"/>
                      <w:rtl w:val="0"/>
                    </w:rPr>
                    <w:t xml:space="preserve">X</w:t>
                  </w:r>
                </w:p>
              </w:tc>
            </w:tr>
            <w:tr>
              <w:trPr>
                <w:cantSplit w:val="0"/>
                <w:tblHeader w:val="0"/>
              </w:trPr>
              <w:tc>
                <w:tcPr>
                  <w:vAlign w:val="center"/>
                </w:tcPr>
                <w:p w:rsidR="00000000" w:rsidDel="00000000" w:rsidP="00000000" w:rsidRDefault="00000000" w:rsidRPr="00000000" w14:paraId="000001B2">
                  <w:pPr>
                    <w:jc w:val="center"/>
                    <w:rPr>
                      <w:b w:val="1"/>
                      <w:bCs w:val="1"/>
                      <w:sz w:val="20"/>
                      <w:szCs w:val="20"/>
                    </w:rPr>
                  </w:pPr>
                  <w:r w:rsidDel="00000000" w:rsidR="00000000" w:rsidRPr="00000000">
                    <w:rPr>
                      <w:b w:val="1"/>
                      <w:bCs w:val="1"/>
                      <w:sz w:val="20"/>
                      <w:szCs w:val="20"/>
                      <w:rtl w:val="0"/>
                    </w:rPr>
                    <w:t xml:space="preserve">6</w:t>
                  </w:r>
                </w:p>
              </w:tc>
              <w:tc>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Koruyucu hekimlik ve adli tıp uygulamalarını yerine getirebilmek.</w:t>
                  </w:r>
                </w:p>
              </w:tc>
              <w:tc>
                <w:tcPr/>
                <w:p w:rsidR="00000000" w:rsidDel="00000000" w:rsidP="00000000" w:rsidRDefault="00000000" w:rsidRPr="00000000" w14:paraId="000001B4">
                  <w:pPr>
                    <w:rPr>
                      <w:b w:val="1"/>
                      <w:bCs w:val="1"/>
                      <w:sz w:val="20"/>
                      <w:szCs w:val="20"/>
                    </w:rPr>
                  </w:pPr>
                  <w:r w:rsidDel="00000000" w:rsidR="00000000" w:rsidRPr="00000000">
                    <w:rPr>
                      <w:rtl w:val="0"/>
                    </w:rPr>
                  </w:r>
                </w:p>
              </w:tc>
              <w:tc>
                <w:tcPr/>
                <w:p w:rsidR="00000000" w:rsidDel="00000000" w:rsidP="00000000" w:rsidRDefault="00000000" w:rsidRPr="00000000" w14:paraId="000001B5">
                  <w:pPr>
                    <w:rPr>
                      <w:b w:val="1"/>
                      <w:bCs w:val="1"/>
                      <w:sz w:val="20"/>
                      <w:szCs w:val="20"/>
                    </w:rPr>
                  </w:pPr>
                  <w:r w:rsidDel="00000000" w:rsidR="00000000" w:rsidRPr="00000000">
                    <w:rPr>
                      <w:rtl w:val="0"/>
                    </w:rPr>
                  </w:r>
                </w:p>
              </w:tc>
              <w:tc>
                <w:tcPr/>
                <w:p w:rsidR="00000000" w:rsidDel="00000000" w:rsidP="00000000" w:rsidRDefault="00000000" w:rsidRPr="00000000" w14:paraId="000001B6">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B7">
                  <w:pPr>
                    <w:rPr>
                      <w:b w:val="1"/>
                      <w:bCs w:val="1"/>
                      <w:sz w:val="20"/>
                      <w:szCs w:val="20"/>
                    </w:rPr>
                  </w:pPr>
                  <w:r w:rsidDel="00000000" w:rsidR="00000000" w:rsidRPr="00000000">
                    <w:rPr>
                      <w:rtl w:val="0"/>
                    </w:rPr>
                  </w:r>
                </w:p>
              </w:tc>
              <w:tc>
                <w:tcPr/>
                <w:p w:rsidR="00000000" w:rsidDel="00000000" w:rsidP="00000000" w:rsidRDefault="00000000" w:rsidRPr="00000000" w14:paraId="000001B8">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B9">
                  <w:pPr>
                    <w:jc w:val="center"/>
                    <w:rPr>
                      <w:b w:val="1"/>
                      <w:bCs w:val="1"/>
                      <w:sz w:val="20"/>
                      <w:szCs w:val="20"/>
                    </w:rPr>
                  </w:pPr>
                  <w:r w:rsidDel="00000000" w:rsidR="00000000" w:rsidRPr="00000000">
                    <w:rPr>
                      <w:b w:val="1"/>
                      <w:bCs w:val="1"/>
                      <w:sz w:val="20"/>
                      <w:szCs w:val="20"/>
                      <w:rtl w:val="0"/>
                    </w:rPr>
                    <w:t xml:space="preserve">7</w:t>
                  </w:r>
                </w:p>
              </w:tc>
              <w:tc>
                <w:tcPr/>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Ulusal Sağlık Sistemi’nin yapılanması ve işleyişi hakkında genel bilgilere sahip olmak.</w:t>
                  </w:r>
                </w:p>
              </w:tc>
              <w:tc>
                <w:tcPr/>
                <w:p w:rsidR="00000000" w:rsidDel="00000000" w:rsidP="00000000" w:rsidRDefault="00000000" w:rsidRPr="00000000" w14:paraId="000001BB">
                  <w:pPr>
                    <w:rPr>
                      <w:b w:val="1"/>
                      <w:bCs w:val="1"/>
                      <w:sz w:val="20"/>
                      <w:szCs w:val="20"/>
                    </w:rPr>
                  </w:pPr>
                  <w:r w:rsidDel="00000000" w:rsidR="00000000" w:rsidRPr="00000000">
                    <w:rPr>
                      <w:rtl w:val="0"/>
                    </w:rPr>
                  </w:r>
                </w:p>
              </w:tc>
              <w:tc>
                <w:tcPr/>
                <w:p w:rsidR="00000000" w:rsidDel="00000000" w:rsidP="00000000" w:rsidRDefault="00000000" w:rsidRPr="00000000" w14:paraId="000001BC">
                  <w:pPr>
                    <w:rPr>
                      <w:b w:val="1"/>
                      <w:bCs w:val="1"/>
                      <w:sz w:val="20"/>
                      <w:szCs w:val="20"/>
                    </w:rPr>
                  </w:pPr>
                  <w:r w:rsidDel="00000000" w:rsidR="00000000" w:rsidRPr="00000000">
                    <w:rPr>
                      <w:rtl w:val="0"/>
                    </w:rPr>
                  </w:r>
                </w:p>
              </w:tc>
              <w:tc>
                <w:tcPr/>
                <w:p w:rsidR="00000000" w:rsidDel="00000000" w:rsidP="00000000" w:rsidRDefault="00000000" w:rsidRPr="00000000" w14:paraId="000001BD">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BE">
                  <w:pPr>
                    <w:rPr>
                      <w:b w:val="1"/>
                      <w:bCs w:val="1"/>
                      <w:sz w:val="20"/>
                      <w:szCs w:val="20"/>
                    </w:rPr>
                  </w:pPr>
                  <w:r w:rsidDel="00000000" w:rsidR="00000000" w:rsidRPr="00000000">
                    <w:rPr>
                      <w:rtl w:val="0"/>
                    </w:rPr>
                  </w:r>
                </w:p>
              </w:tc>
              <w:tc>
                <w:tcPr/>
                <w:p w:rsidR="00000000" w:rsidDel="00000000" w:rsidP="00000000" w:rsidRDefault="00000000" w:rsidRPr="00000000" w14:paraId="000001BF">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0">
                  <w:pPr>
                    <w:jc w:val="center"/>
                    <w:rPr>
                      <w:b w:val="1"/>
                      <w:bCs w:val="1"/>
                      <w:sz w:val="20"/>
                      <w:szCs w:val="20"/>
                    </w:rPr>
                  </w:pPr>
                  <w:r w:rsidDel="00000000" w:rsidR="00000000" w:rsidRPr="00000000">
                    <w:rPr>
                      <w:b w:val="1"/>
                      <w:bCs w:val="1"/>
                      <w:sz w:val="20"/>
                      <w:szCs w:val="20"/>
                      <w:rtl w:val="0"/>
                    </w:rPr>
                    <w:t xml:space="preserve">8</w:t>
                  </w:r>
                </w:p>
              </w:tc>
              <w:tc>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Yasal sorumluluklarını sayabilmek ve etik prensipleri tanımlayabilmek</w:t>
                  </w:r>
                </w:p>
              </w:tc>
              <w:tc>
                <w:tcPr/>
                <w:p w:rsidR="00000000" w:rsidDel="00000000" w:rsidP="00000000" w:rsidRDefault="00000000" w:rsidRPr="00000000" w14:paraId="000001C2">
                  <w:pPr>
                    <w:rPr>
                      <w:b w:val="1"/>
                      <w:bCs w:val="1"/>
                      <w:sz w:val="20"/>
                      <w:szCs w:val="20"/>
                    </w:rPr>
                  </w:pPr>
                  <w:r w:rsidDel="00000000" w:rsidR="00000000" w:rsidRPr="00000000">
                    <w:rPr>
                      <w:rtl w:val="0"/>
                    </w:rPr>
                  </w:r>
                </w:p>
              </w:tc>
              <w:tc>
                <w:tcPr/>
                <w:p w:rsidR="00000000" w:rsidDel="00000000" w:rsidP="00000000" w:rsidRDefault="00000000" w:rsidRPr="00000000" w14:paraId="000001C3">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C4">
                  <w:pPr>
                    <w:rPr>
                      <w:b w:val="1"/>
                      <w:bCs w:val="1"/>
                      <w:sz w:val="20"/>
                      <w:szCs w:val="20"/>
                    </w:rPr>
                  </w:pPr>
                  <w:r w:rsidDel="00000000" w:rsidR="00000000" w:rsidRPr="00000000">
                    <w:rPr>
                      <w:rtl w:val="0"/>
                    </w:rPr>
                  </w:r>
                </w:p>
              </w:tc>
              <w:tc>
                <w:tcPr/>
                <w:p w:rsidR="00000000" w:rsidDel="00000000" w:rsidP="00000000" w:rsidRDefault="00000000" w:rsidRPr="00000000" w14:paraId="000001C5">
                  <w:pPr>
                    <w:rPr>
                      <w:b w:val="1"/>
                      <w:bCs w:val="1"/>
                      <w:sz w:val="20"/>
                      <w:szCs w:val="20"/>
                    </w:rPr>
                  </w:pPr>
                  <w:r w:rsidDel="00000000" w:rsidR="00000000" w:rsidRPr="00000000">
                    <w:rPr>
                      <w:rtl w:val="0"/>
                    </w:rPr>
                  </w:r>
                </w:p>
              </w:tc>
              <w:tc>
                <w:tcPr/>
                <w:p w:rsidR="00000000" w:rsidDel="00000000" w:rsidP="00000000" w:rsidRDefault="00000000" w:rsidRPr="00000000" w14:paraId="000001C6">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7">
                  <w:pPr>
                    <w:jc w:val="center"/>
                    <w:rPr>
                      <w:b w:val="1"/>
                      <w:bCs w:val="1"/>
                      <w:sz w:val="20"/>
                      <w:szCs w:val="20"/>
                    </w:rPr>
                  </w:pPr>
                  <w:r w:rsidDel="00000000" w:rsidR="00000000" w:rsidRPr="00000000">
                    <w:rPr>
                      <w:b w:val="1"/>
                      <w:bCs w:val="1"/>
                      <w:sz w:val="20"/>
                      <w:szCs w:val="20"/>
                      <w:rtl w:val="0"/>
                    </w:rPr>
                    <w:t xml:space="preserve">9</w:t>
                  </w:r>
                </w:p>
              </w:tc>
              <w:tc>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Toplumda sık görülen temel hastalıkların birinci basamak tedavilerini bilimsel verilere dayalı etkinliği yüksek yöntemlerle yapabilmek.</w:t>
                  </w:r>
                </w:p>
              </w:tc>
              <w:tc>
                <w:tcPr/>
                <w:p w:rsidR="00000000" w:rsidDel="00000000" w:rsidP="00000000" w:rsidRDefault="00000000" w:rsidRPr="00000000" w14:paraId="000001C9">
                  <w:pPr>
                    <w:rPr>
                      <w:b w:val="1"/>
                      <w:bCs w:val="1"/>
                      <w:sz w:val="20"/>
                      <w:szCs w:val="20"/>
                    </w:rPr>
                  </w:pPr>
                  <w:r w:rsidDel="00000000" w:rsidR="00000000" w:rsidRPr="00000000">
                    <w:rPr>
                      <w:rtl w:val="0"/>
                    </w:rPr>
                  </w:r>
                </w:p>
              </w:tc>
              <w:tc>
                <w:tcPr/>
                <w:p w:rsidR="00000000" w:rsidDel="00000000" w:rsidP="00000000" w:rsidRDefault="00000000" w:rsidRPr="00000000" w14:paraId="000001CA">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CB">
                  <w:pPr>
                    <w:rPr>
                      <w:b w:val="1"/>
                      <w:bCs w:val="1"/>
                      <w:sz w:val="20"/>
                      <w:szCs w:val="20"/>
                    </w:rPr>
                  </w:pPr>
                  <w:r w:rsidDel="00000000" w:rsidR="00000000" w:rsidRPr="00000000">
                    <w:rPr>
                      <w:rtl w:val="0"/>
                    </w:rPr>
                  </w:r>
                </w:p>
              </w:tc>
              <w:tc>
                <w:tcPr/>
                <w:p w:rsidR="00000000" w:rsidDel="00000000" w:rsidP="00000000" w:rsidRDefault="00000000" w:rsidRPr="00000000" w14:paraId="000001CC">
                  <w:pPr>
                    <w:rPr>
                      <w:b w:val="1"/>
                      <w:bCs w:val="1"/>
                      <w:sz w:val="20"/>
                      <w:szCs w:val="20"/>
                    </w:rPr>
                  </w:pPr>
                  <w:r w:rsidDel="00000000" w:rsidR="00000000" w:rsidRPr="00000000">
                    <w:rPr>
                      <w:rtl w:val="0"/>
                    </w:rPr>
                  </w:r>
                </w:p>
              </w:tc>
              <w:tc>
                <w:tcPr/>
                <w:p w:rsidR="00000000" w:rsidDel="00000000" w:rsidP="00000000" w:rsidRDefault="00000000" w:rsidRPr="00000000" w14:paraId="000001CD">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CE">
                  <w:pPr>
                    <w:jc w:val="center"/>
                    <w:rPr>
                      <w:b w:val="1"/>
                      <w:bCs w:val="1"/>
                      <w:sz w:val="20"/>
                      <w:szCs w:val="20"/>
                    </w:rPr>
                  </w:pPr>
                  <w:r w:rsidDel="00000000" w:rsidR="00000000" w:rsidRPr="00000000">
                    <w:rPr>
                      <w:b w:val="1"/>
                      <w:bCs w:val="1"/>
                      <w:sz w:val="20"/>
                      <w:szCs w:val="20"/>
                      <w:rtl w:val="0"/>
                    </w:rPr>
                    <w:t xml:space="preserve">10</w:t>
                  </w:r>
                </w:p>
              </w:tc>
              <w:tc>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Bilimsel toplantılar ve projeler düzenlemek ve yürütmek.</w:t>
                  </w:r>
                </w:p>
              </w:tc>
              <w:tc>
                <w:tcPr/>
                <w:p w:rsidR="00000000" w:rsidDel="00000000" w:rsidP="00000000" w:rsidRDefault="00000000" w:rsidRPr="00000000" w14:paraId="000001D0">
                  <w:pPr>
                    <w:rPr>
                      <w:b w:val="1"/>
                      <w:bCs w:val="1"/>
                      <w:sz w:val="20"/>
                      <w:szCs w:val="20"/>
                    </w:rPr>
                  </w:pPr>
                  <w:r w:rsidDel="00000000" w:rsidR="00000000" w:rsidRPr="00000000">
                    <w:rPr>
                      <w:rtl w:val="0"/>
                    </w:rPr>
                  </w:r>
                </w:p>
              </w:tc>
              <w:tc>
                <w:tcPr/>
                <w:p w:rsidR="00000000" w:rsidDel="00000000" w:rsidP="00000000" w:rsidRDefault="00000000" w:rsidRPr="00000000" w14:paraId="000001D1">
                  <w:pPr>
                    <w:rPr>
                      <w:b w:val="1"/>
                      <w:bCs w:val="1"/>
                      <w:sz w:val="20"/>
                      <w:szCs w:val="20"/>
                    </w:rPr>
                  </w:pPr>
                  <w:r w:rsidDel="00000000" w:rsidR="00000000" w:rsidRPr="00000000">
                    <w:rPr>
                      <w:rtl w:val="0"/>
                    </w:rPr>
                  </w:r>
                </w:p>
              </w:tc>
              <w:tc>
                <w:tcPr/>
                <w:p w:rsidR="00000000" w:rsidDel="00000000" w:rsidP="00000000" w:rsidRDefault="00000000" w:rsidRPr="00000000" w14:paraId="000001D2">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D3">
                  <w:pPr>
                    <w:rPr>
                      <w:b w:val="1"/>
                      <w:bCs w:val="1"/>
                      <w:sz w:val="20"/>
                      <w:szCs w:val="20"/>
                    </w:rPr>
                  </w:pPr>
                  <w:r w:rsidDel="00000000" w:rsidR="00000000" w:rsidRPr="00000000">
                    <w:rPr>
                      <w:rtl w:val="0"/>
                    </w:rPr>
                  </w:r>
                </w:p>
              </w:tc>
              <w:tc>
                <w:tcPr/>
                <w:p w:rsidR="00000000" w:rsidDel="00000000" w:rsidP="00000000" w:rsidRDefault="00000000" w:rsidRPr="00000000" w14:paraId="000001D4">
                  <w:pPr>
                    <w:rPr>
                      <w:b w:val="1"/>
                      <w:bCs w:val="1"/>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D5">
                  <w:pPr>
                    <w:jc w:val="center"/>
                    <w:rPr>
                      <w:b w:val="1"/>
                      <w:bCs w:val="1"/>
                      <w:sz w:val="20"/>
                      <w:szCs w:val="20"/>
                    </w:rPr>
                  </w:pPr>
                  <w:r w:rsidDel="00000000" w:rsidR="00000000" w:rsidRPr="00000000">
                    <w:rPr>
                      <w:b w:val="1"/>
                      <w:bCs w:val="1"/>
                      <w:sz w:val="20"/>
                      <w:szCs w:val="20"/>
                      <w:rtl w:val="0"/>
                    </w:rPr>
                    <w:t xml:space="preserve">11</w:t>
                  </w:r>
                </w:p>
              </w:tc>
              <w:tc>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Tıpla ilgili bilgilerini güncellemek için literatür izleyecek kadar yabancı dil bilmek, bilimsel çalışmaları değerlendirebilecek ölçüde istatistik ve bilgisayar yöntemlerini kullanabilmek. </w:t>
                  </w:r>
                </w:p>
              </w:tc>
              <w:tc>
                <w:tcPr/>
                <w:p w:rsidR="00000000" w:rsidDel="00000000" w:rsidP="00000000" w:rsidRDefault="00000000" w:rsidRPr="00000000" w14:paraId="000001D7">
                  <w:pPr>
                    <w:rPr>
                      <w:b w:val="1"/>
                      <w:bCs w:val="1"/>
                      <w:sz w:val="20"/>
                      <w:szCs w:val="20"/>
                    </w:rPr>
                  </w:pPr>
                  <w:r w:rsidDel="00000000" w:rsidR="00000000" w:rsidRPr="00000000">
                    <w:rPr>
                      <w:rtl w:val="0"/>
                    </w:rPr>
                  </w:r>
                </w:p>
              </w:tc>
              <w:tc>
                <w:tcPr/>
                <w:p w:rsidR="00000000" w:rsidDel="00000000" w:rsidP="00000000" w:rsidRDefault="00000000" w:rsidRPr="00000000" w14:paraId="000001D8">
                  <w:pPr>
                    <w:rPr>
                      <w:b w:val="1"/>
                      <w:bCs w:val="1"/>
                      <w:sz w:val="20"/>
                      <w:szCs w:val="20"/>
                    </w:rPr>
                  </w:pPr>
                  <w:r w:rsidDel="00000000" w:rsidR="00000000" w:rsidRPr="00000000">
                    <w:rPr>
                      <w:b w:val="1"/>
                      <w:bCs w:val="1"/>
                      <w:sz w:val="20"/>
                      <w:szCs w:val="20"/>
                      <w:rtl w:val="0"/>
                    </w:rPr>
                    <w:t xml:space="preserve">X</w:t>
                  </w:r>
                </w:p>
              </w:tc>
              <w:tc>
                <w:tcPr/>
                <w:p w:rsidR="00000000" w:rsidDel="00000000" w:rsidP="00000000" w:rsidRDefault="00000000" w:rsidRPr="00000000" w14:paraId="000001D9">
                  <w:pPr>
                    <w:rPr>
                      <w:b w:val="1"/>
                      <w:bCs w:val="1"/>
                      <w:sz w:val="20"/>
                      <w:szCs w:val="20"/>
                    </w:rPr>
                  </w:pPr>
                  <w:r w:rsidDel="00000000" w:rsidR="00000000" w:rsidRPr="00000000">
                    <w:rPr>
                      <w:rtl w:val="0"/>
                    </w:rPr>
                  </w:r>
                </w:p>
              </w:tc>
              <w:tc>
                <w:tcPr/>
                <w:p w:rsidR="00000000" w:rsidDel="00000000" w:rsidP="00000000" w:rsidRDefault="00000000" w:rsidRPr="00000000" w14:paraId="000001DA">
                  <w:pPr>
                    <w:rPr>
                      <w:b w:val="1"/>
                      <w:bCs w:val="1"/>
                      <w:sz w:val="20"/>
                      <w:szCs w:val="20"/>
                    </w:rPr>
                  </w:pPr>
                  <w:r w:rsidDel="00000000" w:rsidR="00000000" w:rsidRPr="00000000">
                    <w:rPr>
                      <w:rtl w:val="0"/>
                    </w:rPr>
                  </w:r>
                </w:p>
              </w:tc>
              <w:tc>
                <w:tcPr/>
                <w:p w:rsidR="00000000" w:rsidDel="00000000" w:rsidP="00000000" w:rsidRDefault="00000000" w:rsidRPr="00000000" w14:paraId="000001DB">
                  <w:pPr>
                    <w:rPr>
                      <w:b w:val="1"/>
                      <w:bCs w:val="1"/>
                      <w:sz w:val="20"/>
                      <w:szCs w:val="20"/>
                    </w:rPr>
                  </w:pPr>
                  <w:r w:rsidDel="00000000" w:rsidR="00000000" w:rsidRPr="00000000">
                    <w:rPr>
                      <w:rtl w:val="0"/>
                    </w:rPr>
                  </w:r>
                </w:p>
              </w:tc>
            </w:tr>
          </w:tbl>
          <w:p w:rsidR="00000000" w:rsidDel="00000000" w:rsidP="00000000" w:rsidRDefault="00000000" w:rsidRPr="00000000" w14:paraId="000001DC">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DD">
            <w:pPr>
              <w:widowControl w:val="0"/>
              <w:spacing w:line="240" w:lineRule="auto"/>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1DE">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D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2">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3">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EB">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EC">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DÖNEM 5 TIP 513 ÜROLOJİ STAJI 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0"/>
                <w:szCs w:val="20"/>
              </w:rPr>
            </w:pPr>
            <w:r w:rsidDel="00000000" w:rsidR="00000000" w:rsidRPr="00000000">
              <w:rPr>
                <w:rtl w:val="0"/>
              </w:rPr>
            </w:r>
          </w:p>
          <w:tbl>
            <w:tblPr>
              <w:tblStyle w:val="Table19"/>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43"/>
              <w:gridCol w:w="5172"/>
              <w:gridCol w:w="2127"/>
              <w:tblGridChange w:id="0">
                <w:tblGrid>
                  <w:gridCol w:w="1243"/>
                  <w:gridCol w:w="5172"/>
                  <w:gridCol w:w="2127"/>
                </w:tblGrid>
              </w:tblGridChange>
            </w:tblGrid>
            <w:tr>
              <w:trPr>
                <w:cantSplit w:val="0"/>
                <w:trHeight w:val="332" w:hRule="atLeast"/>
                <w:tblHeader w:val="0"/>
              </w:trPr>
              <w:tc>
                <w:tcPr>
                  <w:shd w:fill="ffffff" w:val="clear"/>
                </w:tcPr>
                <w:p w:rsidR="00000000" w:rsidDel="00000000" w:rsidP="00000000" w:rsidRDefault="00000000" w:rsidRPr="00000000" w14:paraId="000001E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Sıra No.</w:t>
                  </w:r>
                </w:p>
              </w:tc>
              <w:tc>
                <w:tcPr>
                  <w:shd w:fill="ffffff" w:val="clear"/>
                </w:tcPr>
                <w:p w:rsidR="00000000" w:rsidDel="00000000" w:rsidP="00000000" w:rsidRDefault="00000000" w:rsidRPr="00000000" w14:paraId="000001EF">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Yetkinlik</w:t>
                  </w:r>
                </w:p>
              </w:tc>
              <w:tc>
                <w:tcPr>
                  <w:shd w:fill="ffffff" w:val="clear"/>
                </w:tcPr>
                <w:p w:rsidR="00000000" w:rsidDel="00000000" w:rsidP="00000000" w:rsidRDefault="00000000" w:rsidRPr="00000000" w14:paraId="000001F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Eğitici</w:t>
                  </w:r>
                </w:p>
              </w:tc>
            </w:tr>
            <w:tr>
              <w:trPr>
                <w:cantSplit w:val="0"/>
                <w:trHeight w:val="374" w:hRule="atLeast"/>
                <w:tblHeader w:val="0"/>
              </w:trPr>
              <w:tc>
                <w:tcPr/>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2">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Sondalar</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3">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5">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Ürolojik Aciller</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6">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74" w:hRule="atLeast"/>
                <w:tblHeader w:val="0"/>
              </w:trPr>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Genitoüriner Yaralanmalar</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9">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B">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BPH</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E">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Erkek İnfertilitesi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FF">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1">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Erektil Disfonksiyon</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2">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Üriner Sistem Taş Hastalığı</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5">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7">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Konjenital Ürogential Anomaliler</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A">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ÜSE-1</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B">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D">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ÜSE-2</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0E">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CYBH</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1">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3">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Ürogenital Tüberküloz</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4">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6">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Çocuk Ürolojisi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7">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9">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Kistik Böbrek Hastalıkları</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A">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Prof.Dr.Hasan SOYDAN</w:t>
                  </w:r>
                </w:p>
              </w:tc>
            </w:tr>
            <w:tr>
              <w:trPr>
                <w:cantSplit w:val="0"/>
                <w:trHeight w:val="353" w:hRule="atLeast"/>
                <w:tblHeader w:val="0"/>
              </w:trPr>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Testis Kanseri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D">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53" w:hRule="atLeast"/>
                <w:tblHeader w:val="0"/>
              </w:trPr>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1F">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Prostat Kanseri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0">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53" w:hRule="atLeast"/>
                <w:tblHeader w:val="0"/>
              </w:trPr>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2">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Mesane Kanseri/Üst üriner sistem Tümörleri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3">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53" w:hRule="atLeast"/>
                <w:tblHeader w:val="0"/>
              </w:trPr>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18</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5">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Böbrek Kanseri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6">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53" w:hRule="atLeast"/>
                <w:tblHeader w:val="0"/>
              </w:trPr>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8">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Nöroüroloji</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9">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53" w:hRule="atLeast"/>
                <w:tblHeader w:val="0"/>
              </w:trPr>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B">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İdrar KAÇIRMA</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C">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Prof.Dr.A.Kenan KARADEMİR</w:t>
                  </w:r>
                </w:p>
              </w:tc>
            </w:tr>
            <w:tr>
              <w:trPr>
                <w:cantSplit w:val="0"/>
                <w:trHeight w:val="345" w:hRule="atLeast"/>
                <w:tblHeader w:val="0"/>
              </w:trPr>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21</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E">
                  <w:pP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sz w:val="18"/>
                      <w:szCs w:val="18"/>
                      <w:rtl w:val="0"/>
                    </w:rPr>
                    <w:t xml:space="preserve">Kariyer Geliştirme</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2F">
                  <w:pPr>
                    <w:rPr>
                      <w:rFonts w:ascii="Times New Roman" w:cs="Times New Roman" w:eastAsia="Times New Roman" w:hAnsi="Times New Roman"/>
                      <w:color w:val="000000"/>
                      <w:sz w:val="18"/>
                      <w:szCs w:val="18"/>
                    </w:rPr>
                  </w:pPr>
                  <w:hyperlink r:id="rId11">
                    <w:r w:rsidDel="00000000" w:rsidR="00000000" w:rsidRPr="00000000">
                      <w:rPr>
                        <w:rFonts w:ascii="Times New Roman" w:cs="Times New Roman" w:eastAsia="Times New Roman" w:hAnsi="Times New Roman"/>
                        <w:color w:val="1155cc"/>
                        <w:sz w:val="18"/>
                        <w:szCs w:val="18"/>
                        <w:u w:val="single"/>
                        <w:rtl w:val="0"/>
                      </w:rPr>
                      <w:t xml:space="preserve">Prof.Dr</w:t>
                    </w:r>
                  </w:hyperlink>
                  <w:r w:rsidDel="00000000" w:rsidR="00000000" w:rsidRPr="00000000">
                    <w:rPr>
                      <w:rFonts w:ascii="Times New Roman" w:cs="Times New Roman" w:eastAsia="Times New Roman" w:hAnsi="Times New Roman"/>
                      <w:sz w:val="18"/>
                      <w:szCs w:val="18"/>
                      <w:rtl w:val="0"/>
                    </w:rPr>
                    <w:t xml:space="preserve">.Hasan SOYDAN</w:t>
                  </w:r>
                  <w:r w:rsidDel="00000000" w:rsidR="00000000" w:rsidRPr="00000000">
                    <w:rPr>
                      <w:rtl w:val="0"/>
                    </w:rPr>
                  </w:r>
                </w:p>
              </w:tc>
            </w:tr>
          </w:tbl>
          <w:p w:rsidR="00000000" w:rsidDel="00000000" w:rsidP="00000000" w:rsidRDefault="00000000" w:rsidRPr="00000000" w14:paraId="00000230">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1">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2">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3">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4">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3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236">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37">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238">
            <w:pPr>
              <w:spacing w:line="48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513 ÜROLOJİ STAJI DERS PROGRAMI</w:t>
            </w:r>
          </w:p>
        </w:tc>
      </w:tr>
      <w:tr>
        <w:trPr>
          <w:cantSplit w:val="0"/>
          <w:tblHeader w:val="0"/>
        </w:trPr>
        <w:tc>
          <w:tcPr>
            <w:gridSpan w:val="6"/>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vAlign w:val="bottom"/>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vAlign w:val="bottom"/>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r>
      <w:tr>
        <w:trPr>
          <w:cantSplit w:val="0"/>
          <w:tblHeader w:val="0"/>
        </w:trPr>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vAlign w:val="bottom"/>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r>
      <w:tr>
        <w:trPr>
          <w:cantSplit w:val="0"/>
          <w:tblHeader w:val="0"/>
        </w:trPr>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Sondalar</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BPH</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İNFERTİLİTE</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TRAVMALAR</w:t>
            </w:r>
          </w:p>
        </w:tc>
        <w:tc>
          <w:tcPr>
            <w:tcBorders>
              <w:top w:color="000000" w:space="0" w:sz="4" w:val="single"/>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PROSTAT KANSERİ</w:t>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Embriyoloji- konjenital anomaliler</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ED</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TAŞ HASTALIĞI</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ÜROLOJİK ACİLLER</w:t>
            </w:r>
          </w:p>
        </w:tc>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BÖBREK KANSERİ</w:t>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Kistik böbrek hastalıkları</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CYBH</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ÜSE-1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ÜSE-2</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NÖROPATİK MESANE</w:t>
            </w:r>
          </w:p>
        </w:tc>
      </w:tr>
      <w:tr>
        <w:trPr>
          <w:cantSplit w:val="0"/>
          <w:tblHeader w:val="0"/>
        </w:trPr>
        <w:tc>
          <w:tcPr/>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7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7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7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7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r>
      <w:tr>
        <w:trPr>
          <w:cantSplit w:val="0"/>
          <w:tblHeader w:val="0"/>
        </w:trPr>
        <w:tc>
          <w:tcPr/>
          <w:p w:rsidR="00000000" w:rsidDel="00000000" w:rsidP="00000000" w:rsidRDefault="00000000" w:rsidRPr="00000000" w14:paraId="0000028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2">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3">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8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86">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8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9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9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9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9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9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9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9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vAlign w:val="bottom"/>
          </w:tcPr>
          <w:p w:rsidR="00000000" w:rsidDel="00000000" w:rsidP="00000000" w:rsidRDefault="00000000" w:rsidRPr="00000000" w14:paraId="0000029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9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9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9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p w:rsidR="00000000" w:rsidDel="00000000" w:rsidP="00000000" w:rsidRDefault="00000000" w:rsidRPr="00000000" w14:paraId="0000029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9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vAlign w:val="bottom"/>
          </w:tcPr>
          <w:p w:rsidR="00000000" w:rsidDel="00000000" w:rsidP="00000000" w:rsidRDefault="00000000" w:rsidRPr="00000000" w14:paraId="0000029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p w:rsidR="00000000" w:rsidDel="00000000" w:rsidP="00000000" w:rsidRDefault="00000000" w:rsidRPr="00000000" w14:paraId="000002A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A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vAlign w:val="bottom"/>
          </w:tcPr>
          <w:p w:rsidR="00000000" w:rsidDel="00000000" w:rsidP="00000000" w:rsidRDefault="00000000" w:rsidRPr="00000000" w14:paraId="000002A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vAlign w:val="bottom"/>
          </w:tcPr>
          <w:p w:rsidR="00000000" w:rsidDel="00000000" w:rsidP="00000000" w:rsidRDefault="00000000" w:rsidRPr="00000000" w14:paraId="000002A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p w:rsidR="00000000" w:rsidDel="00000000" w:rsidP="00000000" w:rsidRDefault="00000000" w:rsidRPr="00000000" w14:paraId="000002A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A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A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A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A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A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c>
          <w:tcPr/>
          <w:p w:rsidR="00000000" w:rsidDel="00000000" w:rsidP="00000000" w:rsidRDefault="00000000" w:rsidRPr="00000000" w14:paraId="000002A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Öğle yemeği</w:t>
            </w:r>
          </w:p>
        </w:tc>
      </w:tr>
      <w:tr>
        <w:trPr>
          <w:cantSplit w:val="0"/>
          <w:tblHeader w:val="0"/>
        </w:trPr>
        <w:tc>
          <w:tcPr/>
          <w:p w:rsidR="00000000" w:rsidDel="00000000" w:rsidP="00000000" w:rsidRDefault="00000000" w:rsidRPr="00000000" w14:paraId="000002B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MESANE KANSERİ/ÜÜST KANSERİ</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2B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ÇOCUK ÜROLOJİSİ</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2B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tcBorders>
              <w:top w:color="000000" w:space="0" w:sz="4" w:val="single"/>
              <w:left w:color="000000" w:space="0" w:sz="0" w:val="nil"/>
              <w:bottom w:color="000000" w:space="0" w:sz="4" w:val="single"/>
              <w:right w:color="000000" w:space="0" w:sz="4" w:val="single"/>
            </w:tcBorders>
            <w:shd w:fill="auto" w:val="clear"/>
          </w:tcPr>
          <w:p w:rsidR="00000000" w:rsidDel="00000000" w:rsidP="00000000" w:rsidRDefault="00000000" w:rsidRPr="00000000" w14:paraId="000002B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p w:rsidR="00000000" w:rsidDel="00000000" w:rsidP="00000000" w:rsidRDefault="00000000" w:rsidRPr="00000000" w14:paraId="000002B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B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TESTİS KANSERİ</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ÜRİNER TBC</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SINAV/YAZILI</w:t>
            </w:r>
          </w:p>
        </w:tc>
        <w:tc>
          <w:tcPr/>
          <w:p w:rsidR="00000000" w:rsidDel="00000000" w:rsidP="00000000" w:rsidRDefault="00000000" w:rsidRPr="00000000" w14:paraId="000002B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B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İDRAR KAÇIRMA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B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 Ameliyat</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2C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SINAV/YAZILI</w:t>
            </w:r>
          </w:p>
        </w:tc>
        <w:tc>
          <w:tcPr/>
          <w:p w:rsidR="00000000" w:rsidDel="00000000" w:rsidP="00000000" w:rsidRDefault="00000000" w:rsidRPr="00000000" w14:paraId="000002C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C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C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C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C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C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Klinik Viziti</w:t>
            </w:r>
          </w:p>
        </w:tc>
        <w:tc>
          <w:tcPr/>
          <w:p w:rsidR="00000000" w:rsidDel="00000000" w:rsidP="00000000" w:rsidRDefault="00000000" w:rsidRPr="00000000" w14:paraId="000002C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SINAV/SÖZLÜ</w:t>
            </w:r>
          </w:p>
        </w:tc>
      </w:tr>
      <w:tr>
        <w:trPr>
          <w:cantSplit w:val="0"/>
          <w:tblHeader w:val="0"/>
        </w:trPr>
        <w:tc>
          <w:tcPr/>
          <w:p w:rsidR="00000000" w:rsidDel="00000000" w:rsidP="00000000" w:rsidRDefault="00000000" w:rsidRPr="00000000" w14:paraId="000002C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9">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A">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B">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CD">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CE">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CF">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E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E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E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E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FA">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F">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2">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30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304">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5">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30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307">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8">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30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30A">
                  <w:pPr>
                    <w:widowControl w:val="0"/>
                    <w:spacing w:line="240" w:lineRule="auto"/>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B">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30C">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30D">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E">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30F">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310">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1">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312">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313">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4">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315">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316">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17">
                  <w:pPr>
                    <w:widowControl w:val="0"/>
                    <w:spacing w:line="240" w:lineRule="auto"/>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318">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19">
                  <w:pPr>
                    <w:widowControl w:val="0"/>
                    <w:spacing w:line="240" w:lineRule="auto"/>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31A">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31B">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Noto Sans Symbols" w:cs="Noto Sans Symbols" w:eastAsia="Noto Sans Symbols" w:hAnsi="Noto Sans Symbol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 en düşük, 2 düşük, 3 orta, 4 yüksek, 5 en yüksek olarak belirtilecektir.</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815" w:hanging="360"/>
      </w:pPr>
      <w:rPr/>
    </w:lvl>
    <w:lvl w:ilvl="1">
      <w:start w:val="1"/>
      <w:numFmt w:val="lowerLetter"/>
      <w:lvlText w:val="%2."/>
      <w:lvlJc w:val="left"/>
      <w:pPr>
        <w:ind w:left="2535" w:hanging="360"/>
      </w:pPr>
      <w:rPr/>
    </w:lvl>
    <w:lvl w:ilvl="2">
      <w:start w:val="1"/>
      <w:numFmt w:val="lowerRoman"/>
      <w:lvlText w:val="%3."/>
      <w:lvlJc w:val="right"/>
      <w:pPr>
        <w:ind w:left="3255" w:hanging="180"/>
      </w:pPr>
      <w:rPr/>
    </w:lvl>
    <w:lvl w:ilvl="3">
      <w:start w:val="1"/>
      <w:numFmt w:val="decimal"/>
      <w:lvlText w:val="%4."/>
      <w:lvlJc w:val="left"/>
      <w:pPr>
        <w:ind w:left="3975" w:hanging="360"/>
      </w:pPr>
      <w:rPr/>
    </w:lvl>
    <w:lvl w:ilvl="4">
      <w:start w:val="1"/>
      <w:numFmt w:val="lowerLetter"/>
      <w:lvlText w:val="%5."/>
      <w:lvlJc w:val="left"/>
      <w:pPr>
        <w:ind w:left="4695" w:hanging="360"/>
      </w:pPr>
      <w:rPr/>
    </w:lvl>
    <w:lvl w:ilvl="5">
      <w:start w:val="1"/>
      <w:numFmt w:val="lowerRoman"/>
      <w:lvlText w:val="%6."/>
      <w:lvlJc w:val="right"/>
      <w:pPr>
        <w:ind w:left="5415" w:hanging="180"/>
      </w:pPr>
      <w:rPr/>
    </w:lvl>
    <w:lvl w:ilvl="6">
      <w:start w:val="1"/>
      <w:numFmt w:val="decimal"/>
      <w:lvlText w:val="%7."/>
      <w:lvlJc w:val="left"/>
      <w:pPr>
        <w:ind w:left="6135" w:hanging="360"/>
      </w:pPr>
      <w:rPr/>
    </w:lvl>
    <w:lvl w:ilvl="7">
      <w:start w:val="1"/>
      <w:numFmt w:val="lowerLetter"/>
      <w:lvlText w:val="%8."/>
      <w:lvlJc w:val="left"/>
      <w:pPr>
        <w:ind w:left="6855" w:hanging="360"/>
      </w:pPr>
      <w:rPr/>
    </w:lvl>
    <w:lvl w:ilvl="8">
      <w:start w:val="1"/>
      <w:numFmt w:val="lowerRoman"/>
      <w:lvlText w:val="%9."/>
      <w:lvlJc w:val="right"/>
      <w:pPr>
        <w:ind w:left="7575" w:hanging="18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line="240" w:lineRule="auto"/>
    </w:pPr>
    <w:tblPr>
      <w:tblStyleRowBandSize w:val="1"/>
      <w:tblStyleColBandSize w:val="1"/>
      <w:tblCellMar>
        <w:top w:w="100.0" w:type="dxa"/>
        <w:left w:w="100.0" w:type="dxa"/>
        <w:bottom w:w="100.0" w:type="dxa"/>
        <w:right w:w="10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pPr>
      <w:spacing w:line="240" w:lineRule="auto"/>
    </w:pPr>
    <w:tblPr>
      <w:tblStyleRowBandSize w:val="1"/>
      <w:tblStyleColBandSize w:val="1"/>
    </w:tblPr>
  </w:style>
  <w:style w:type="table" w:styleId="Table8">
    <w:basedOn w:val="TableNormal"/>
    <w:pPr>
      <w:spacing w:line="240" w:lineRule="auto"/>
    </w:pPr>
    <w:tblPr>
      <w:tblStyleRowBandSize w:val="1"/>
      <w:tblStyleColBandSize w:val="1"/>
    </w:tblPr>
  </w:style>
  <w:style w:type="table" w:styleId="Table9">
    <w:basedOn w:val="TableNormal"/>
    <w:pPr>
      <w:spacing w:line="240" w:lineRule="auto"/>
    </w:pPr>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pPr>
      <w:spacing w:line="240" w:lineRule="auto"/>
    </w:pPr>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Pr>
  </w:style>
  <w:style w:type="table" w:styleId="Table19">
    <w:basedOn w:val="TableNormal"/>
    <w:pPr>
      <w:spacing w:line="240" w:lineRule="auto"/>
    </w:pPr>
    <w:tblPr>
      <w:tblStyleRowBandSize w:val="1"/>
      <w:tblStyleColBandSize w:val="1"/>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7">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19">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1">
    <w:basedOn w:val="TableNormal"/>
    <w:pPr>
      <w:spacing w:line="240" w:lineRule="auto"/>
    </w:pPr>
    <w:tblPr>
      <w:tblStyleRowBandSize w:val="1"/>
      <w:tblStyleColBandSize w:val="1"/>
      <w:tblCellMar>
        <w:top w:w="0.0" w:type="dxa"/>
        <w:left w:w="115.0" w:type="dxa"/>
        <w:bottom w:w="0.0" w:type="dxa"/>
        <w:right w:w="115.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3">
    <w:basedOn w:val="TableNormal"/>
    <w:pPr>
      <w:spacing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prof.dr" TargetMode="External"/><Relationship Id="rId10" Type="http://schemas.openxmlformats.org/officeDocument/2006/relationships/hyperlink" Target="mailto:hsnsoydan@gmail.com" TargetMode="External"/><Relationship Id="rId9" Type="http://schemas.openxmlformats.org/officeDocument/2006/relationships/hyperlink" Target="mailto:akkarademir@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akkarademi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rWGF4MmTc+nGHepi6eRtTeK2JQ==">CgMxLjA4AHIhMUZEbkJkUmlRck5nZVA1SmVydEtza1c2YlE3dVNMNk9a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